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DD01DB" w14:textId="77777777" w:rsidR="000272A9" w:rsidRDefault="00AC3A9B">
      <w:pPr>
        <w:shd w:val="clear" w:color="auto" w:fill="FFFFFF"/>
        <w:spacing w:after="0" w:line="240" w:lineRule="auto"/>
        <w:jc w:val="center"/>
        <w:outlineLvl w:val="0"/>
        <w:rPr>
          <w:rFonts w:ascii="Times New Roman" w:eastAsia="Times New Roman" w:hAnsi="Times New Roman" w:cs="Times New Roman"/>
          <w:kern w:val="2"/>
          <w:sz w:val="36"/>
          <w:szCs w:val="36"/>
        </w:rPr>
      </w:pPr>
      <w:bookmarkStart w:id="0" w:name="_GoBack"/>
      <w:bookmarkEnd w:id="0"/>
      <w:r>
        <w:rPr>
          <w:rFonts w:ascii="Times New Roman" w:eastAsia="Times New Roman" w:hAnsi="Times New Roman" w:cs="Times New Roman"/>
          <w:kern w:val="2"/>
          <w:sz w:val="36"/>
          <w:szCs w:val="36"/>
        </w:rPr>
        <w:t xml:space="preserve">Bylaws of the Wilkes Honors College </w:t>
      </w:r>
    </w:p>
    <w:p w14:paraId="299D06AD" w14:textId="77777777" w:rsidR="000272A9" w:rsidRDefault="00AC3A9B">
      <w:pPr>
        <w:shd w:val="clear" w:color="auto" w:fill="FFFFFF"/>
        <w:spacing w:after="0" w:line="240" w:lineRule="auto"/>
        <w:jc w:val="center"/>
        <w:outlineLvl w:val="0"/>
        <w:rPr>
          <w:rFonts w:ascii="Times New Roman" w:eastAsia="Times New Roman" w:hAnsi="Times New Roman" w:cs="Times New Roman"/>
          <w:kern w:val="2"/>
          <w:sz w:val="36"/>
          <w:szCs w:val="36"/>
        </w:rPr>
      </w:pPr>
      <w:r>
        <w:rPr>
          <w:rFonts w:ascii="Times New Roman" w:eastAsia="Times New Roman" w:hAnsi="Times New Roman" w:cs="Times New Roman"/>
          <w:kern w:val="2"/>
          <w:sz w:val="36"/>
          <w:szCs w:val="36"/>
        </w:rPr>
        <w:t>of Florida Atlantic University</w:t>
      </w:r>
    </w:p>
    <w:tbl>
      <w:tblPr>
        <w:tblW w:w="12705" w:type="dxa"/>
        <w:jc w:val="center"/>
        <w:tblCellMar>
          <w:left w:w="0" w:type="dxa"/>
          <w:right w:w="0" w:type="dxa"/>
        </w:tblCellMar>
        <w:tblLook w:val="04A0" w:firstRow="1" w:lastRow="0" w:firstColumn="1" w:lastColumn="0" w:noHBand="0" w:noVBand="1"/>
      </w:tblPr>
      <w:tblGrid>
        <w:gridCol w:w="12705"/>
      </w:tblGrid>
      <w:tr w:rsidR="000272A9" w14:paraId="08F166B5" w14:textId="77777777">
        <w:trPr>
          <w:jc w:val="center"/>
        </w:trPr>
        <w:tc>
          <w:tcPr>
            <w:tcW w:w="12705" w:type="dxa"/>
            <w:shd w:val="clear" w:color="auto" w:fill="auto"/>
            <w:vAlign w:val="center"/>
          </w:tcPr>
          <w:p w14:paraId="0815E5B4" w14:textId="77777777" w:rsidR="000272A9" w:rsidRDefault="000272A9" w:rsidP="000A3E9A">
            <w:pPr>
              <w:ind w:left="720"/>
            </w:pPr>
          </w:p>
          <w:tbl>
            <w:tblPr>
              <w:tblW w:w="5000" w:type="pct"/>
              <w:jc w:val="center"/>
              <w:tblCellMar>
                <w:left w:w="0" w:type="dxa"/>
                <w:right w:w="0" w:type="dxa"/>
              </w:tblCellMar>
              <w:tblLook w:val="04A0" w:firstRow="1" w:lastRow="0" w:firstColumn="1" w:lastColumn="0" w:noHBand="0" w:noVBand="1"/>
            </w:tblPr>
            <w:tblGrid>
              <w:gridCol w:w="2121"/>
              <w:gridCol w:w="4661"/>
              <w:gridCol w:w="1675"/>
              <w:gridCol w:w="4248"/>
            </w:tblGrid>
            <w:tr w:rsidR="000272A9" w14:paraId="3D04E0EE" w14:textId="77777777">
              <w:trPr>
                <w:jc w:val="center"/>
              </w:trPr>
              <w:tc>
                <w:tcPr>
                  <w:tcW w:w="12703" w:type="dxa"/>
                  <w:gridSpan w:val="4"/>
                  <w:shd w:val="clear" w:color="auto" w:fill="auto"/>
                  <w:vAlign w:val="center"/>
                </w:tcPr>
                <w:p w14:paraId="4B19EF79" w14:textId="77777777" w:rsidR="000272A9" w:rsidRDefault="00AC3A9B" w:rsidP="000A3E9A">
                  <w:pPr>
                    <w:spacing w:after="0" w:line="240" w:lineRule="auto"/>
                    <w:ind w:left="720"/>
                    <w:rPr>
                      <w:rFonts w:ascii="Times New Roman" w:eastAsia="Times New Roman" w:hAnsi="Times New Roman" w:cs="Times New Roman"/>
                      <w:sz w:val="24"/>
                      <w:szCs w:val="24"/>
                    </w:rPr>
                  </w:pPr>
                  <w:bookmarkStart w:id="1" w:name="top"/>
                  <w:bookmarkEnd w:id="1"/>
                  <w:r>
                    <w:rPr>
                      <w:rFonts w:ascii="Times New Roman" w:eastAsia="Times New Roman" w:hAnsi="Times New Roman" w:cs="Times New Roman"/>
                      <w:sz w:val="24"/>
                      <w:szCs w:val="24"/>
                    </w:rPr>
                    <w:t xml:space="preserve">                                                                                      Preamble</w:t>
                  </w:r>
                </w:p>
              </w:tc>
            </w:tr>
            <w:tr w:rsidR="000272A9" w14:paraId="1C46E11E" w14:textId="77777777">
              <w:trPr>
                <w:jc w:val="center"/>
              </w:trPr>
              <w:tc>
                <w:tcPr>
                  <w:tcW w:w="2121" w:type="dxa"/>
                  <w:shd w:val="clear" w:color="auto" w:fill="auto"/>
                  <w:vAlign w:val="center"/>
                </w:tcPr>
                <w:p w14:paraId="7F35DA7B" w14:textId="77777777" w:rsidR="000272A9" w:rsidRDefault="00AC3A9B" w:rsidP="000A3E9A">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Article I:</w:t>
                  </w:r>
                </w:p>
              </w:tc>
              <w:tc>
                <w:tcPr>
                  <w:tcW w:w="4660" w:type="dxa"/>
                  <w:shd w:val="clear" w:color="auto" w:fill="auto"/>
                  <w:vAlign w:val="center"/>
                </w:tcPr>
                <w:p w14:paraId="500BA096" w14:textId="77777777" w:rsidR="000272A9" w:rsidRDefault="00AC3A9B" w:rsidP="000A3E9A">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The College</w:t>
                  </w:r>
                </w:p>
              </w:tc>
              <w:tc>
                <w:tcPr>
                  <w:tcW w:w="1675" w:type="dxa"/>
                  <w:shd w:val="clear" w:color="auto" w:fill="auto"/>
                  <w:vAlign w:val="center"/>
                </w:tcPr>
                <w:p w14:paraId="691C76BA" w14:textId="77777777" w:rsidR="000272A9" w:rsidRDefault="00AC3A9B" w:rsidP="000A3E9A">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Article III:</w:t>
                  </w:r>
                </w:p>
              </w:tc>
              <w:tc>
                <w:tcPr>
                  <w:tcW w:w="4247" w:type="dxa"/>
                  <w:shd w:val="clear" w:color="auto" w:fill="auto"/>
                  <w:vAlign w:val="center"/>
                </w:tcPr>
                <w:p w14:paraId="0403AE6B" w14:textId="77777777" w:rsidR="000272A9" w:rsidRDefault="00AC3A9B" w:rsidP="000A3E9A">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Committees</w:t>
                  </w:r>
                </w:p>
              </w:tc>
            </w:tr>
            <w:tr w:rsidR="000272A9" w14:paraId="6AA190EA" w14:textId="77777777">
              <w:trPr>
                <w:jc w:val="center"/>
              </w:trPr>
              <w:tc>
                <w:tcPr>
                  <w:tcW w:w="2121" w:type="dxa"/>
                  <w:shd w:val="clear" w:color="auto" w:fill="auto"/>
                  <w:vAlign w:val="center"/>
                </w:tcPr>
                <w:p w14:paraId="6636EFBF" w14:textId="77777777" w:rsidR="000272A9" w:rsidRDefault="00AC3A9B" w:rsidP="000A3E9A">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4660" w:type="dxa"/>
                  <w:shd w:val="clear" w:color="auto" w:fill="auto"/>
                  <w:vAlign w:val="center"/>
                </w:tcPr>
                <w:p w14:paraId="649866E6" w14:textId="77777777" w:rsidR="000272A9" w:rsidRDefault="00AC3A9B" w:rsidP="000A3E9A">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The Faculty</w:t>
                  </w:r>
                </w:p>
              </w:tc>
              <w:tc>
                <w:tcPr>
                  <w:tcW w:w="1675" w:type="dxa"/>
                  <w:shd w:val="clear" w:color="auto" w:fill="auto"/>
                  <w:vAlign w:val="center"/>
                </w:tcPr>
                <w:p w14:paraId="45B070B4" w14:textId="77777777" w:rsidR="000272A9" w:rsidRDefault="00AC3A9B" w:rsidP="000A3E9A">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p>
              </w:tc>
              <w:tc>
                <w:tcPr>
                  <w:tcW w:w="4247" w:type="dxa"/>
                  <w:shd w:val="clear" w:color="auto" w:fill="auto"/>
                  <w:vAlign w:val="center"/>
                </w:tcPr>
                <w:p w14:paraId="1CE0797E" w14:textId="77777777" w:rsidR="000272A9" w:rsidRDefault="00AC3A9B" w:rsidP="000A3E9A">
                  <w:pPr>
                    <w:spacing w:after="0" w:line="240" w:lineRule="auto"/>
                    <w:ind w:left="720" w:right="-188"/>
                    <w:rPr>
                      <w:rFonts w:ascii="Times New Roman" w:eastAsia="Times New Roman" w:hAnsi="Times New Roman" w:cs="Times New Roman"/>
                      <w:sz w:val="24"/>
                      <w:szCs w:val="24"/>
                    </w:rPr>
                  </w:pPr>
                  <w:r>
                    <w:rPr>
                      <w:rFonts w:ascii="Times New Roman" w:eastAsia="Times New Roman" w:hAnsi="Times New Roman" w:cs="Times New Roman"/>
                      <w:sz w:val="24"/>
                      <w:szCs w:val="24"/>
                    </w:rPr>
                    <w:t>General Requirements</w:t>
                  </w:r>
                </w:p>
              </w:tc>
            </w:tr>
            <w:tr w:rsidR="000272A9" w14:paraId="197D34EE" w14:textId="77777777">
              <w:trPr>
                <w:jc w:val="center"/>
              </w:trPr>
              <w:tc>
                <w:tcPr>
                  <w:tcW w:w="2121" w:type="dxa"/>
                  <w:shd w:val="clear" w:color="auto" w:fill="auto"/>
                  <w:vAlign w:val="center"/>
                </w:tcPr>
                <w:p w14:paraId="53415F69" w14:textId="77777777" w:rsidR="000272A9" w:rsidRDefault="00AC3A9B" w:rsidP="000A3E9A">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4660" w:type="dxa"/>
                  <w:shd w:val="clear" w:color="auto" w:fill="auto"/>
                  <w:vAlign w:val="center"/>
                </w:tcPr>
                <w:p w14:paraId="0DF62965" w14:textId="77777777" w:rsidR="000272A9" w:rsidRDefault="00AC3A9B" w:rsidP="000A3E9A">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Administrative Officers</w:t>
                  </w:r>
                </w:p>
              </w:tc>
              <w:tc>
                <w:tcPr>
                  <w:tcW w:w="1675" w:type="dxa"/>
                  <w:shd w:val="clear" w:color="auto" w:fill="auto"/>
                  <w:vAlign w:val="center"/>
                </w:tcPr>
                <w:p w14:paraId="379ED0E6" w14:textId="77777777" w:rsidR="000272A9" w:rsidRDefault="00AC3A9B" w:rsidP="000A3E9A">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p>
              </w:tc>
              <w:tc>
                <w:tcPr>
                  <w:tcW w:w="4247" w:type="dxa"/>
                  <w:shd w:val="clear" w:color="auto" w:fill="auto"/>
                  <w:vAlign w:val="center"/>
                </w:tcPr>
                <w:p w14:paraId="62C0CCC9" w14:textId="77777777" w:rsidR="000272A9" w:rsidRDefault="00AC3A9B" w:rsidP="000A3E9A">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Membership</w:t>
                  </w:r>
                </w:p>
              </w:tc>
            </w:tr>
            <w:tr w:rsidR="000272A9" w14:paraId="5442FA65" w14:textId="77777777">
              <w:trPr>
                <w:jc w:val="center"/>
              </w:trPr>
              <w:tc>
                <w:tcPr>
                  <w:tcW w:w="2121" w:type="dxa"/>
                  <w:shd w:val="clear" w:color="auto" w:fill="auto"/>
                  <w:vAlign w:val="center"/>
                </w:tcPr>
                <w:p w14:paraId="7364563D" w14:textId="77777777" w:rsidR="000272A9" w:rsidRDefault="00AC3A9B" w:rsidP="000A3E9A">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4660" w:type="dxa"/>
                  <w:shd w:val="clear" w:color="auto" w:fill="auto"/>
                  <w:vAlign w:val="center"/>
                </w:tcPr>
                <w:p w14:paraId="6B4D62CF" w14:textId="77777777" w:rsidR="000272A9" w:rsidRDefault="00AC3A9B" w:rsidP="000A3E9A">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Chairs</w:t>
                  </w:r>
                </w:p>
              </w:tc>
              <w:tc>
                <w:tcPr>
                  <w:tcW w:w="1675" w:type="dxa"/>
                  <w:shd w:val="clear" w:color="auto" w:fill="auto"/>
                  <w:vAlign w:val="center"/>
                </w:tcPr>
                <w:p w14:paraId="12D49AC2" w14:textId="77777777" w:rsidR="000272A9" w:rsidRDefault="00AC3A9B" w:rsidP="000A3E9A">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p>
              </w:tc>
              <w:tc>
                <w:tcPr>
                  <w:tcW w:w="4247" w:type="dxa"/>
                  <w:shd w:val="clear" w:color="auto" w:fill="auto"/>
                  <w:vAlign w:val="center"/>
                </w:tcPr>
                <w:p w14:paraId="0141CC30" w14:textId="77777777" w:rsidR="000272A9" w:rsidRDefault="00AC3A9B" w:rsidP="000A3E9A">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Standing Committees</w:t>
                  </w:r>
                </w:p>
              </w:tc>
            </w:tr>
            <w:tr w:rsidR="000272A9" w14:paraId="7AF6D7DF" w14:textId="77777777">
              <w:trPr>
                <w:jc w:val="center"/>
              </w:trPr>
              <w:tc>
                <w:tcPr>
                  <w:tcW w:w="2121" w:type="dxa"/>
                  <w:shd w:val="clear" w:color="auto" w:fill="auto"/>
                  <w:vAlign w:val="center"/>
                </w:tcPr>
                <w:p w14:paraId="288CCDEF" w14:textId="77777777" w:rsidR="000272A9" w:rsidRDefault="00AC3A9B" w:rsidP="000A3E9A">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4660" w:type="dxa"/>
                  <w:shd w:val="clear" w:color="auto" w:fill="auto"/>
                  <w:vAlign w:val="center"/>
                </w:tcPr>
                <w:p w14:paraId="3CC51594" w14:textId="77777777" w:rsidR="000272A9" w:rsidRDefault="00AC3A9B" w:rsidP="000A3E9A">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Affiliate Faculty</w:t>
                  </w:r>
                </w:p>
              </w:tc>
              <w:tc>
                <w:tcPr>
                  <w:tcW w:w="1675" w:type="dxa"/>
                  <w:shd w:val="clear" w:color="auto" w:fill="auto"/>
                  <w:vAlign w:val="center"/>
                </w:tcPr>
                <w:p w14:paraId="6FD99ABE" w14:textId="77777777" w:rsidR="000272A9" w:rsidRDefault="00AC3A9B" w:rsidP="000A3E9A">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p>
              </w:tc>
              <w:tc>
                <w:tcPr>
                  <w:tcW w:w="4247" w:type="dxa"/>
                  <w:shd w:val="clear" w:color="auto" w:fill="auto"/>
                  <w:vAlign w:val="center"/>
                </w:tcPr>
                <w:p w14:paraId="0A124BE9" w14:textId="77777777" w:rsidR="000272A9" w:rsidRDefault="00AC3A9B" w:rsidP="000A3E9A">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Ad Hoc Committees</w:t>
                  </w:r>
                </w:p>
              </w:tc>
            </w:tr>
            <w:tr w:rsidR="000272A9" w14:paraId="4AAB8D25" w14:textId="77777777">
              <w:trPr>
                <w:jc w:val="center"/>
              </w:trPr>
              <w:tc>
                <w:tcPr>
                  <w:tcW w:w="2121" w:type="dxa"/>
                  <w:shd w:val="clear" w:color="auto" w:fill="auto"/>
                  <w:vAlign w:val="center"/>
                </w:tcPr>
                <w:p w14:paraId="6AC488FC" w14:textId="77777777" w:rsidR="000272A9" w:rsidRDefault="00AC3A9B" w:rsidP="000A3E9A">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4660" w:type="dxa"/>
                  <w:shd w:val="clear" w:color="auto" w:fill="auto"/>
                  <w:vAlign w:val="center"/>
                </w:tcPr>
                <w:p w14:paraId="10C818DF" w14:textId="77777777" w:rsidR="000272A9" w:rsidRDefault="00AC3A9B" w:rsidP="000A3E9A">
                  <w:pPr>
                    <w:spacing w:after="0" w:line="240" w:lineRule="auto"/>
                    <w:ind w:left="720"/>
                    <w:rPr>
                      <w:rFonts w:ascii="Times New Roman" w:eastAsia="Times New Roman" w:hAnsi="Times New Roman" w:cs="Times New Roman"/>
                      <w:sz w:val="24"/>
                      <w:szCs w:val="24"/>
                    </w:rPr>
                  </w:pPr>
                  <w:r>
                    <w:rPr>
                      <w:rFonts w:ascii="Times New Roman" w:hAnsi="Times New Roman" w:cs="Times New Roman"/>
                      <w:sz w:val="24"/>
                      <w:szCs w:val="24"/>
                    </w:rPr>
                    <w:t>Relatives and Conflicts of Interest</w:t>
                  </w:r>
                </w:p>
              </w:tc>
              <w:tc>
                <w:tcPr>
                  <w:tcW w:w="1675" w:type="dxa"/>
                  <w:shd w:val="clear" w:color="auto" w:fill="auto"/>
                  <w:vAlign w:val="center"/>
                </w:tcPr>
                <w:p w14:paraId="676ED716" w14:textId="77777777" w:rsidR="000272A9" w:rsidRDefault="00AC3A9B" w:rsidP="000A3E9A">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Article IV:</w:t>
                  </w:r>
                </w:p>
              </w:tc>
              <w:tc>
                <w:tcPr>
                  <w:tcW w:w="4247" w:type="dxa"/>
                  <w:shd w:val="clear" w:color="auto" w:fill="auto"/>
                  <w:vAlign w:val="center"/>
                </w:tcPr>
                <w:p w14:paraId="223E4A0D" w14:textId="77777777" w:rsidR="000272A9" w:rsidRDefault="00AC3A9B" w:rsidP="000A3E9A">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Relationship with Faculty Senate</w:t>
                  </w:r>
                </w:p>
              </w:tc>
            </w:tr>
            <w:tr w:rsidR="000272A9" w14:paraId="2635C00C" w14:textId="77777777">
              <w:trPr>
                <w:jc w:val="center"/>
              </w:trPr>
              <w:tc>
                <w:tcPr>
                  <w:tcW w:w="2121" w:type="dxa"/>
                  <w:shd w:val="clear" w:color="auto" w:fill="auto"/>
                  <w:vAlign w:val="center"/>
                </w:tcPr>
                <w:p w14:paraId="325295AA" w14:textId="77777777" w:rsidR="000272A9" w:rsidRDefault="00AC3A9B" w:rsidP="000A3E9A">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Article II:</w:t>
                  </w:r>
                </w:p>
              </w:tc>
              <w:tc>
                <w:tcPr>
                  <w:tcW w:w="4660" w:type="dxa"/>
                  <w:shd w:val="clear" w:color="auto" w:fill="auto"/>
                  <w:vAlign w:val="center"/>
                </w:tcPr>
                <w:p w14:paraId="254470B4" w14:textId="77777777" w:rsidR="000272A9" w:rsidRDefault="00AC3A9B" w:rsidP="000A3E9A">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Faculty Assembly</w:t>
                  </w:r>
                </w:p>
              </w:tc>
              <w:tc>
                <w:tcPr>
                  <w:tcW w:w="1675" w:type="dxa"/>
                  <w:shd w:val="clear" w:color="auto" w:fill="auto"/>
                  <w:vAlign w:val="center"/>
                </w:tcPr>
                <w:p w14:paraId="4DA469FA" w14:textId="77777777" w:rsidR="000272A9" w:rsidRDefault="00AC3A9B" w:rsidP="000A3E9A">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Article V:</w:t>
                  </w:r>
                </w:p>
              </w:tc>
              <w:tc>
                <w:tcPr>
                  <w:tcW w:w="4247" w:type="dxa"/>
                  <w:shd w:val="clear" w:color="auto" w:fill="auto"/>
                  <w:vAlign w:val="center"/>
                </w:tcPr>
                <w:p w14:paraId="37828BB0" w14:textId="77777777" w:rsidR="000272A9" w:rsidRDefault="00AC3A9B" w:rsidP="000A3E9A">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Parliamentary Authority</w:t>
                  </w:r>
                </w:p>
              </w:tc>
            </w:tr>
            <w:tr w:rsidR="000272A9" w14:paraId="1A585718" w14:textId="77777777">
              <w:trPr>
                <w:jc w:val="center"/>
              </w:trPr>
              <w:tc>
                <w:tcPr>
                  <w:tcW w:w="2121" w:type="dxa"/>
                  <w:shd w:val="clear" w:color="auto" w:fill="auto"/>
                  <w:vAlign w:val="center"/>
                </w:tcPr>
                <w:p w14:paraId="77154F6B" w14:textId="77777777" w:rsidR="000272A9" w:rsidRDefault="00AC3A9B" w:rsidP="000A3E9A">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c>
                <w:tcPr>
                  <w:tcW w:w="4660" w:type="dxa"/>
                  <w:shd w:val="clear" w:color="auto" w:fill="auto"/>
                  <w:vAlign w:val="center"/>
                </w:tcPr>
                <w:p w14:paraId="0794AB85" w14:textId="77777777" w:rsidR="000272A9" w:rsidRDefault="00AC3A9B" w:rsidP="000A3E9A">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Functions</w:t>
                  </w:r>
                </w:p>
              </w:tc>
              <w:tc>
                <w:tcPr>
                  <w:tcW w:w="1675" w:type="dxa"/>
                  <w:shd w:val="clear" w:color="auto" w:fill="auto"/>
                  <w:vAlign w:val="center"/>
                </w:tcPr>
                <w:p w14:paraId="6D84B34D" w14:textId="6DA0257A" w:rsidR="000272A9" w:rsidRDefault="00AC3A9B" w:rsidP="000A3E9A">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Article VI</w:t>
                  </w:r>
                  <w:r w:rsidR="00866E26">
                    <w:rPr>
                      <w:rFonts w:ascii="Times New Roman" w:eastAsia="Times New Roman" w:hAnsi="Times New Roman" w:cs="Times New Roman"/>
                      <w:sz w:val="24"/>
                      <w:szCs w:val="24"/>
                    </w:rPr>
                    <w:t>:</w:t>
                  </w:r>
                </w:p>
              </w:tc>
              <w:tc>
                <w:tcPr>
                  <w:tcW w:w="4247" w:type="dxa"/>
                  <w:shd w:val="clear" w:color="auto" w:fill="auto"/>
                  <w:vAlign w:val="center"/>
                </w:tcPr>
                <w:p w14:paraId="16DF94B3" w14:textId="637EA588" w:rsidR="000272A9" w:rsidRDefault="00866E26" w:rsidP="000A3E9A">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Ratification/Amendments</w:t>
                  </w:r>
                </w:p>
              </w:tc>
            </w:tr>
            <w:tr w:rsidR="000272A9" w14:paraId="7F9992C9" w14:textId="77777777">
              <w:trPr>
                <w:jc w:val="center"/>
              </w:trPr>
              <w:tc>
                <w:tcPr>
                  <w:tcW w:w="2121" w:type="dxa"/>
                  <w:shd w:val="clear" w:color="auto" w:fill="auto"/>
                  <w:vAlign w:val="center"/>
                </w:tcPr>
                <w:p w14:paraId="4A11F2CF" w14:textId="77777777" w:rsidR="000272A9" w:rsidRDefault="00AC3A9B" w:rsidP="000A3E9A">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4660" w:type="dxa"/>
                  <w:shd w:val="clear" w:color="auto" w:fill="auto"/>
                  <w:vAlign w:val="center"/>
                </w:tcPr>
                <w:p w14:paraId="2D9CC6CB" w14:textId="77777777" w:rsidR="000272A9" w:rsidRDefault="00AC3A9B" w:rsidP="000A3E9A">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Membership</w:t>
                  </w:r>
                </w:p>
              </w:tc>
              <w:tc>
                <w:tcPr>
                  <w:tcW w:w="1675" w:type="dxa"/>
                  <w:shd w:val="clear" w:color="auto" w:fill="auto"/>
                  <w:vAlign w:val="center"/>
                </w:tcPr>
                <w:p w14:paraId="72831A2F" w14:textId="743D4580" w:rsidR="000272A9" w:rsidRDefault="000272A9" w:rsidP="000A3E9A">
                  <w:pPr>
                    <w:spacing w:after="0" w:line="240" w:lineRule="auto"/>
                    <w:ind w:left="720"/>
                    <w:rPr>
                      <w:rFonts w:ascii="Times New Roman" w:eastAsia="Times New Roman" w:hAnsi="Times New Roman" w:cs="Times New Roman"/>
                      <w:sz w:val="24"/>
                      <w:szCs w:val="24"/>
                    </w:rPr>
                  </w:pPr>
                </w:p>
              </w:tc>
              <w:tc>
                <w:tcPr>
                  <w:tcW w:w="4247" w:type="dxa"/>
                  <w:shd w:val="clear" w:color="auto" w:fill="auto"/>
                  <w:vAlign w:val="center"/>
                </w:tcPr>
                <w:p w14:paraId="2A905F02" w14:textId="494B4AD1" w:rsidR="000272A9" w:rsidRDefault="000272A9" w:rsidP="000A3E9A">
                  <w:pPr>
                    <w:spacing w:after="0" w:line="240" w:lineRule="auto"/>
                    <w:ind w:left="720"/>
                    <w:rPr>
                      <w:rFonts w:ascii="Times New Roman" w:eastAsia="Times New Roman" w:hAnsi="Times New Roman" w:cs="Times New Roman"/>
                      <w:sz w:val="24"/>
                      <w:szCs w:val="24"/>
                    </w:rPr>
                  </w:pPr>
                </w:p>
              </w:tc>
            </w:tr>
            <w:tr w:rsidR="000272A9" w14:paraId="75DB9916" w14:textId="77777777">
              <w:trPr>
                <w:jc w:val="center"/>
              </w:trPr>
              <w:tc>
                <w:tcPr>
                  <w:tcW w:w="2121" w:type="dxa"/>
                  <w:shd w:val="clear" w:color="auto" w:fill="auto"/>
                  <w:vAlign w:val="center"/>
                </w:tcPr>
                <w:p w14:paraId="41A118AA" w14:textId="77777777" w:rsidR="000272A9" w:rsidRDefault="00AC3A9B" w:rsidP="000A3E9A">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c>
                <w:tcPr>
                  <w:tcW w:w="4660" w:type="dxa"/>
                  <w:shd w:val="clear" w:color="auto" w:fill="auto"/>
                  <w:vAlign w:val="center"/>
                </w:tcPr>
                <w:p w14:paraId="5C3BFE1C" w14:textId="77777777" w:rsidR="000272A9" w:rsidRDefault="00AC3A9B" w:rsidP="000A3E9A">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Officers/Election Procedures</w:t>
                  </w:r>
                </w:p>
              </w:tc>
              <w:tc>
                <w:tcPr>
                  <w:tcW w:w="1675" w:type="dxa"/>
                  <w:shd w:val="clear" w:color="auto" w:fill="auto"/>
                  <w:vAlign w:val="center"/>
                </w:tcPr>
                <w:p w14:paraId="04905589" w14:textId="77777777" w:rsidR="000272A9" w:rsidRDefault="000272A9" w:rsidP="000A3E9A">
                  <w:pPr>
                    <w:spacing w:after="0" w:line="240" w:lineRule="auto"/>
                    <w:ind w:left="720"/>
                    <w:rPr>
                      <w:rFonts w:ascii="Times New Roman" w:eastAsia="Times New Roman" w:hAnsi="Times New Roman" w:cs="Times New Roman"/>
                      <w:sz w:val="24"/>
                      <w:szCs w:val="24"/>
                    </w:rPr>
                  </w:pPr>
                </w:p>
              </w:tc>
              <w:tc>
                <w:tcPr>
                  <w:tcW w:w="4247" w:type="dxa"/>
                  <w:shd w:val="clear" w:color="auto" w:fill="auto"/>
                  <w:vAlign w:val="center"/>
                </w:tcPr>
                <w:p w14:paraId="302E28AF" w14:textId="77777777" w:rsidR="000272A9" w:rsidRDefault="000272A9" w:rsidP="000A3E9A">
                  <w:pPr>
                    <w:spacing w:after="0" w:line="240" w:lineRule="auto"/>
                    <w:ind w:left="720"/>
                    <w:rPr>
                      <w:rFonts w:ascii="Times New Roman" w:eastAsia="Times New Roman" w:hAnsi="Times New Roman" w:cs="Times New Roman"/>
                      <w:sz w:val="24"/>
                      <w:szCs w:val="24"/>
                    </w:rPr>
                  </w:pPr>
                </w:p>
              </w:tc>
            </w:tr>
            <w:tr w:rsidR="000272A9" w14:paraId="0AC2E43E" w14:textId="77777777">
              <w:trPr>
                <w:jc w:val="center"/>
              </w:trPr>
              <w:tc>
                <w:tcPr>
                  <w:tcW w:w="2121" w:type="dxa"/>
                  <w:shd w:val="clear" w:color="auto" w:fill="auto"/>
                  <w:vAlign w:val="center"/>
                </w:tcPr>
                <w:p w14:paraId="048CE731" w14:textId="77777777" w:rsidR="000272A9" w:rsidRDefault="00AC3A9B" w:rsidP="000A3E9A">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c>
                <w:tcPr>
                  <w:tcW w:w="4660" w:type="dxa"/>
                  <w:shd w:val="clear" w:color="auto" w:fill="auto"/>
                  <w:vAlign w:val="center"/>
                </w:tcPr>
                <w:p w14:paraId="2C8E0291" w14:textId="77777777" w:rsidR="000272A9" w:rsidRDefault="00AC3A9B" w:rsidP="000A3E9A">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Meetings and Agenda</w:t>
                  </w:r>
                </w:p>
              </w:tc>
              <w:tc>
                <w:tcPr>
                  <w:tcW w:w="1675" w:type="dxa"/>
                  <w:shd w:val="clear" w:color="auto" w:fill="auto"/>
                  <w:vAlign w:val="center"/>
                </w:tcPr>
                <w:p w14:paraId="5F053E41" w14:textId="77777777" w:rsidR="000272A9" w:rsidRDefault="000272A9" w:rsidP="000A3E9A">
                  <w:pPr>
                    <w:spacing w:after="0" w:line="240" w:lineRule="auto"/>
                    <w:ind w:left="720"/>
                    <w:rPr>
                      <w:rFonts w:ascii="Times New Roman" w:eastAsia="Times New Roman" w:hAnsi="Times New Roman" w:cs="Times New Roman"/>
                      <w:sz w:val="24"/>
                      <w:szCs w:val="24"/>
                    </w:rPr>
                  </w:pPr>
                </w:p>
              </w:tc>
              <w:tc>
                <w:tcPr>
                  <w:tcW w:w="4247" w:type="dxa"/>
                  <w:shd w:val="clear" w:color="auto" w:fill="auto"/>
                  <w:vAlign w:val="center"/>
                </w:tcPr>
                <w:p w14:paraId="67322BB0" w14:textId="77777777" w:rsidR="000272A9" w:rsidRDefault="000272A9" w:rsidP="000A3E9A">
                  <w:pPr>
                    <w:spacing w:after="0" w:line="240" w:lineRule="auto"/>
                    <w:ind w:left="720"/>
                    <w:rPr>
                      <w:rFonts w:ascii="Times New Roman" w:eastAsia="Times New Roman" w:hAnsi="Times New Roman" w:cs="Times New Roman"/>
                      <w:sz w:val="24"/>
                      <w:szCs w:val="24"/>
                    </w:rPr>
                  </w:pPr>
                </w:p>
              </w:tc>
            </w:tr>
            <w:tr w:rsidR="000272A9" w14:paraId="6ADD99B3" w14:textId="77777777">
              <w:trPr>
                <w:jc w:val="center"/>
              </w:trPr>
              <w:tc>
                <w:tcPr>
                  <w:tcW w:w="2121" w:type="dxa"/>
                  <w:shd w:val="clear" w:color="auto" w:fill="auto"/>
                  <w:vAlign w:val="center"/>
                </w:tcPr>
                <w:p w14:paraId="71BAE82D" w14:textId="77777777" w:rsidR="000272A9" w:rsidRDefault="00AC3A9B" w:rsidP="000A3E9A">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4660" w:type="dxa"/>
                  <w:shd w:val="clear" w:color="auto" w:fill="auto"/>
                  <w:vAlign w:val="center"/>
                </w:tcPr>
                <w:p w14:paraId="2A69F565" w14:textId="77777777" w:rsidR="000272A9" w:rsidRDefault="00AC3A9B" w:rsidP="000A3E9A">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Relatives and Conflicts of Interest</w:t>
                  </w:r>
                </w:p>
              </w:tc>
              <w:tc>
                <w:tcPr>
                  <w:tcW w:w="1675" w:type="dxa"/>
                  <w:shd w:val="clear" w:color="auto" w:fill="auto"/>
                  <w:vAlign w:val="center"/>
                </w:tcPr>
                <w:p w14:paraId="3DF7DEA9" w14:textId="77777777" w:rsidR="000272A9" w:rsidRDefault="000272A9" w:rsidP="000A3E9A">
                  <w:pPr>
                    <w:spacing w:after="0" w:line="240" w:lineRule="auto"/>
                    <w:ind w:left="720"/>
                    <w:rPr>
                      <w:rFonts w:ascii="Times New Roman" w:eastAsia="Times New Roman" w:hAnsi="Times New Roman" w:cs="Times New Roman"/>
                      <w:sz w:val="24"/>
                      <w:szCs w:val="24"/>
                    </w:rPr>
                  </w:pPr>
                </w:p>
              </w:tc>
              <w:tc>
                <w:tcPr>
                  <w:tcW w:w="4247" w:type="dxa"/>
                  <w:shd w:val="clear" w:color="auto" w:fill="auto"/>
                  <w:vAlign w:val="center"/>
                </w:tcPr>
                <w:p w14:paraId="6925D15C" w14:textId="77777777" w:rsidR="000272A9" w:rsidRDefault="000272A9" w:rsidP="000A3E9A">
                  <w:pPr>
                    <w:spacing w:after="0" w:line="240" w:lineRule="auto"/>
                    <w:ind w:left="720"/>
                    <w:rPr>
                      <w:rFonts w:ascii="Times New Roman" w:eastAsia="Times New Roman" w:hAnsi="Times New Roman" w:cs="Times New Roman"/>
                      <w:sz w:val="24"/>
                      <w:szCs w:val="24"/>
                    </w:rPr>
                  </w:pPr>
                </w:p>
              </w:tc>
            </w:tr>
          </w:tbl>
          <w:p w14:paraId="525E5BB7" w14:textId="77777777" w:rsidR="000272A9" w:rsidRDefault="000272A9" w:rsidP="000A3E9A">
            <w:pPr>
              <w:tabs>
                <w:tab w:val="left" w:pos="6930"/>
              </w:tabs>
              <w:spacing w:after="0" w:line="240" w:lineRule="auto"/>
              <w:ind w:left="720"/>
              <w:rPr>
                <w:rFonts w:ascii="Times New Roman" w:eastAsia="Times New Roman" w:hAnsi="Times New Roman" w:cs="Times New Roman"/>
                <w:sz w:val="24"/>
                <w:szCs w:val="24"/>
              </w:rPr>
            </w:pPr>
          </w:p>
        </w:tc>
      </w:tr>
    </w:tbl>
    <w:p w14:paraId="2FFDDE75" w14:textId="77777777" w:rsidR="000272A9" w:rsidRDefault="00AC3A9B">
      <w:pPr>
        <w:shd w:val="clear" w:color="auto" w:fill="FFFFFF"/>
        <w:spacing w:before="300" w:after="0" w:line="240" w:lineRule="auto"/>
        <w:jc w:val="center"/>
        <w:outlineLvl w:val="2"/>
        <w:rPr>
          <w:rFonts w:ascii="Times New Roman" w:eastAsia="Times New Roman" w:hAnsi="Times New Roman" w:cs="Times New Roman"/>
          <w:sz w:val="36"/>
          <w:szCs w:val="36"/>
        </w:rPr>
      </w:pPr>
      <w:r>
        <w:rPr>
          <w:rFonts w:ascii="Times New Roman" w:eastAsia="Times New Roman" w:hAnsi="Times New Roman" w:cs="Times New Roman"/>
          <w:sz w:val="36"/>
          <w:szCs w:val="36"/>
        </w:rPr>
        <w:t>PREAMBLE</w:t>
      </w:r>
    </w:p>
    <w:p w14:paraId="394C0AE4" w14:textId="4C61112A" w:rsidR="000272A9" w:rsidRDefault="00AC3A9B">
      <w:pPr>
        <w:shd w:val="clear" w:color="auto" w:fill="FFFFFF"/>
        <w:spacing w:after="0" w:line="257"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The faculty of the Wilkes Honors College adopts these Bylaws to define the role of faculty governance within our College. The goal of these Bylaws is to create a fair, collegial, and effective structure for faculty governance in the Wilkes Honors College. We recognize that these Bylaws are subject to federal and state law and the regulations and policies of the President and Provost of Florida Atlantic University. These bylaws were approved by the faculty of the Wilkes Honors College on</w:t>
      </w:r>
      <w:r w:rsidR="00C76E0E">
        <w:rPr>
          <w:rFonts w:ascii="Times New Roman" w:eastAsia="Times New Roman" w:hAnsi="Times New Roman" w:cs="Times New Roman"/>
          <w:sz w:val="24"/>
          <w:szCs w:val="24"/>
        </w:rPr>
        <w:t xml:space="preserve"> </w:t>
      </w:r>
      <w:r w:rsidR="00C76E0E" w:rsidRPr="00C76E0E">
        <w:rPr>
          <w:rFonts w:ascii="Times New Roman" w:eastAsia="Times New Roman" w:hAnsi="Times New Roman" w:cs="Times New Roman"/>
          <w:sz w:val="24"/>
          <w:szCs w:val="24"/>
        </w:rPr>
        <w:t>March</w:t>
      </w:r>
      <w:r w:rsidRPr="00C76E0E">
        <w:rPr>
          <w:rFonts w:ascii="Times New Roman" w:eastAsia="Times New Roman" w:hAnsi="Times New Roman" w:cs="Times New Roman"/>
          <w:sz w:val="24"/>
          <w:szCs w:val="24"/>
        </w:rPr>
        <w:t xml:space="preserve"> 8, </w:t>
      </w:r>
      <w:r w:rsidR="00C76E0E">
        <w:rPr>
          <w:rFonts w:ascii="Times New Roman" w:eastAsia="Times New Roman" w:hAnsi="Times New Roman" w:cs="Times New Roman"/>
          <w:sz w:val="24"/>
          <w:szCs w:val="24"/>
        </w:rPr>
        <w:t>2021</w:t>
      </w:r>
      <w:r>
        <w:rPr>
          <w:rFonts w:ascii="Times New Roman" w:eastAsia="Times New Roman" w:hAnsi="Times New Roman" w:cs="Times New Roman"/>
          <w:sz w:val="24"/>
          <w:szCs w:val="24"/>
        </w:rPr>
        <w:t>.</w:t>
      </w:r>
    </w:p>
    <w:p w14:paraId="354AA53F" w14:textId="77777777" w:rsidR="000272A9" w:rsidRDefault="000272A9">
      <w:pPr>
        <w:sectPr w:rsidR="000272A9">
          <w:footerReference w:type="default" r:id="rId8"/>
          <w:pgSz w:w="12240" w:h="15840"/>
          <w:pgMar w:top="1440" w:right="1080" w:bottom="1440" w:left="1080" w:header="0" w:footer="0" w:gutter="0"/>
          <w:cols w:space="720"/>
          <w:formProt w:val="0"/>
          <w:docGrid w:linePitch="360" w:charSpace="4096"/>
        </w:sectPr>
      </w:pPr>
    </w:p>
    <w:p w14:paraId="0BB22241" w14:textId="77777777" w:rsidR="000272A9" w:rsidRDefault="00AC3A9B">
      <w:pPr>
        <w:spacing w:before="300" w:after="0" w:line="240" w:lineRule="auto"/>
        <w:jc w:val="center"/>
        <w:outlineLvl w:val="2"/>
        <w:rPr>
          <w:rFonts w:ascii="Times New Roman" w:eastAsia="Times New Roman" w:hAnsi="Times New Roman" w:cs="Times New Roman"/>
          <w:sz w:val="36"/>
          <w:szCs w:val="36"/>
        </w:rPr>
      </w:pPr>
      <w:r>
        <w:rPr>
          <w:rFonts w:ascii="Times New Roman" w:eastAsia="Times New Roman" w:hAnsi="Times New Roman" w:cs="Times New Roman"/>
          <w:sz w:val="36"/>
          <w:szCs w:val="36"/>
        </w:rPr>
        <w:t>ARTICLE I: THE COLLEGE</w:t>
      </w:r>
      <w:bookmarkStart w:id="2" w:name="faculty"/>
      <w:bookmarkEnd w:id="2"/>
    </w:p>
    <w:p w14:paraId="4BD8CC36" w14:textId="77777777" w:rsidR="000272A9" w:rsidRDefault="00AC3A9B">
      <w:pPr>
        <w:spacing w:after="0"/>
        <w:jc w:val="center"/>
        <w:rPr>
          <w:rFonts w:ascii="Times New Roman" w:hAnsi="Times New Roman" w:cs="Times New Roman"/>
        </w:rPr>
      </w:pPr>
      <w:r>
        <w:rPr>
          <w:rFonts w:ascii="Times New Roman" w:eastAsia="Times New Roman" w:hAnsi="Times New Roman" w:cs="Times New Roman"/>
          <w:sz w:val="27"/>
          <w:szCs w:val="27"/>
        </w:rPr>
        <w:t>SECTION 1. THE FACULTY</w:t>
      </w:r>
    </w:p>
    <w:p w14:paraId="571F2116" w14:textId="77777777" w:rsidR="000272A9" w:rsidRDefault="00AC3A9B">
      <w:pPr>
        <w:spacing w:before="150" w:after="0" w:line="240" w:lineRule="auto"/>
        <w:ind w:left="-90" w:firstLine="90"/>
        <w:outlineLvl w:val="4"/>
        <w:rPr>
          <w:rFonts w:ascii="Times New Roman" w:eastAsia="Times New Roman" w:hAnsi="Times New Roman" w:cs="Times New Roman"/>
          <w:sz w:val="24"/>
          <w:szCs w:val="24"/>
        </w:rPr>
      </w:pPr>
      <w:r>
        <w:rPr>
          <w:rFonts w:ascii="Times New Roman" w:eastAsia="Times New Roman" w:hAnsi="Times New Roman" w:cs="Times New Roman"/>
          <w:sz w:val="24"/>
          <w:szCs w:val="24"/>
        </w:rPr>
        <w:t>A. Membership</w:t>
      </w:r>
    </w:p>
    <w:p w14:paraId="6045314A" w14:textId="0581698D" w:rsidR="000272A9" w:rsidRDefault="00AC3A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Faculty of the Wilkes Honors College shall consist of members with professorial rank, instructors, lecturers, adjuncts, affiliate faculty, and visiting professors. Only those members of the Wilkes Honors College faculty with tenure or in tenure-earning positions </w:t>
      </w:r>
      <w:r>
        <w:rPr>
          <w:rFonts w:ascii="Times New Roman" w:eastAsia="Times New Roman" w:hAnsi="Times New Roman" w:cs="Times New Roman"/>
          <w:iCs/>
          <w:sz w:val="24"/>
          <w:szCs w:val="24"/>
        </w:rPr>
        <w:t>or in long-term full-time instructor positions</w:t>
      </w:r>
      <w:r>
        <w:rPr>
          <w:rFonts w:ascii="Times New Roman" w:eastAsia="Times New Roman" w:hAnsi="Times New Roman" w:cs="Times New Roman"/>
          <w:sz w:val="24"/>
          <w:szCs w:val="24"/>
        </w:rPr>
        <w:t xml:space="preserve"> shall serve on the Faculty Assembly and so may vote, hold office, and serve on committees.</w:t>
      </w:r>
    </w:p>
    <w:p w14:paraId="50BAF5BA" w14:textId="65DCDDC8" w:rsidR="000A3E9A" w:rsidRDefault="005D1453">
      <w:pPr>
        <w:spacing w:after="0" w:line="240" w:lineRule="auto"/>
        <w:rPr>
          <w:rFonts w:ascii="Times New Roman" w:eastAsia="Times New Roman" w:hAnsi="Times New Roman" w:cs="Times New Roman"/>
          <w:sz w:val="24"/>
          <w:szCs w:val="24"/>
        </w:rPr>
      </w:pPr>
      <w:r>
        <w:rPr>
          <w:rFonts w:ascii="Times New Roman" w:hAnsi="Times New Roman" w:cs="Times New Roman"/>
          <w:sz w:val="24"/>
          <w:szCs w:val="24"/>
        </w:rPr>
        <w:t xml:space="preserve">The </w:t>
      </w:r>
      <w:r w:rsidRPr="00562AFC">
        <w:rPr>
          <w:rFonts w:ascii="Times New Roman" w:hAnsi="Times New Roman" w:cs="Times New Roman"/>
          <w:sz w:val="24"/>
          <w:szCs w:val="24"/>
        </w:rPr>
        <w:t>Parliamentarian has a right to vote. Parliamentarian who abstains or fails to participate in the original vote for whatever reason, cannot cast the deciding vote. Only the Presiding Officer can cast the deciding vote</w:t>
      </w:r>
      <w:r w:rsidR="000A3E9A">
        <w:rPr>
          <w:rFonts w:ascii="Times New Roman" w:eastAsia="Times New Roman" w:hAnsi="Times New Roman" w:cs="Times New Roman"/>
          <w:iCs/>
          <w:sz w:val="24"/>
          <w:szCs w:val="24"/>
        </w:rPr>
        <w:t>. Only voting members of the Faculty Assembly can make and second motions.</w:t>
      </w:r>
    </w:p>
    <w:p w14:paraId="5980DE17" w14:textId="77777777" w:rsidR="000272A9" w:rsidRDefault="00AC3A9B">
      <w:pPr>
        <w:spacing w:before="150" w:after="0" w:line="240" w:lineRule="auto"/>
        <w:outlineLvl w:val="4"/>
        <w:rPr>
          <w:rFonts w:ascii="Times New Roman" w:eastAsia="Times New Roman" w:hAnsi="Times New Roman" w:cs="Times New Roman"/>
          <w:sz w:val="24"/>
          <w:szCs w:val="24"/>
        </w:rPr>
      </w:pPr>
      <w:r>
        <w:rPr>
          <w:rFonts w:ascii="Times New Roman" w:eastAsia="Times New Roman" w:hAnsi="Times New Roman" w:cs="Times New Roman"/>
          <w:sz w:val="24"/>
          <w:szCs w:val="24"/>
        </w:rPr>
        <w:t>B. Academic Freedom</w:t>
      </w:r>
    </w:p>
    <w:p w14:paraId="3FD4FC03" w14:textId="77777777" w:rsidR="000272A9" w:rsidRDefault="00AC3A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accordance with the principles of academic freedom and responsibility, faculty have the freedom to present and discuss their own academic subjects, frankly and forthrightly, without fear of censorship, and to select instructional materials and determine grades in accordance with University and SUS </w:t>
      </w:r>
      <w:r>
        <w:rPr>
          <w:rFonts w:ascii="Times New Roman" w:eastAsia="Times New Roman" w:hAnsi="Times New Roman" w:cs="Times New Roman"/>
          <w:sz w:val="24"/>
          <w:szCs w:val="24"/>
        </w:rPr>
        <w:lastRenderedPageBreak/>
        <w:t>policies. Faculty members are expected to exercise their academic freedom responsibly, treating students, staff, and colleagues with respect and evaluating students based upon merit.</w:t>
      </w:r>
    </w:p>
    <w:p w14:paraId="68D4C8E4" w14:textId="77777777" w:rsidR="000272A9" w:rsidRDefault="000272A9">
      <w:pPr>
        <w:spacing w:after="0"/>
        <w:rPr>
          <w:rFonts w:ascii="Times New Roman" w:hAnsi="Times New Roman" w:cs="Times New Roman"/>
          <w:sz w:val="24"/>
          <w:szCs w:val="24"/>
        </w:rPr>
      </w:pPr>
    </w:p>
    <w:p w14:paraId="462BCFCF" w14:textId="77777777" w:rsidR="000272A9" w:rsidRDefault="00AC3A9B">
      <w:pPr>
        <w:spacing w:after="0"/>
        <w:jc w:val="center"/>
        <w:rPr>
          <w:rFonts w:ascii="Times New Roman" w:hAnsi="Times New Roman" w:cs="Times New Roman"/>
        </w:rPr>
      </w:pPr>
      <w:r>
        <w:rPr>
          <w:rFonts w:ascii="Times New Roman" w:eastAsia="Times New Roman" w:hAnsi="Times New Roman" w:cs="Times New Roman"/>
          <w:sz w:val="27"/>
          <w:szCs w:val="27"/>
        </w:rPr>
        <w:t>SECTION 2. ADMINISTRATIVE OFFICERS</w:t>
      </w:r>
    </w:p>
    <w:p w14:paraId="19D01124" w14:textId="77777777" w:rsidR="000272A9" w:rsidRDefault="00AC3A9B">
      <w:pPr>
        <w:spacing w:after="0" w:line="240" w:lineRule="auto"/>
        <w:outlineLvl w:val="4"/>
        <w:rPr>
          <w:rFonts w:ascii="Times New Roman" w:eastAsia="Times New Roman" w:hAnsi="Times New Roman" w:cs="Times New Roman"/>
          <w:sz w:val="24"/>
          <w:szCs w:val="24"/>
        </w:rPr>
      </w:pPr>
      <w:r>
        <w:rPr>
          <w:rFonts w:ascii="Times New Roman" w:eastAsia="Times New Roman" w:hAnsi="Times New Roman" w:cs="Times New Roman"/>
          <w:sz w:val="24"/>
          <w:szCs w:val="24"/>
        </w:rPr>
        <w:t>A. The Dean</w:t>
      </w:r>
    </w:p>
    <w:p w14:paraId="5E2E5CDB" w14:textId="77777777" w:rsidR="000272A9" w:rsidRDefault="00AC3A9B">
      <w:pPr>
        <w:spacing w:after="0" w:line="240" w:lineRule="auto"/>
        <w:outlineLvl w:val="4"/>
        <w:rPr>
          <w:rFonts w:ascii="Times New Roman" w:eastAsia="Times New Roman" w:hAnsi="Times New Roman" w:cs="Times New Roman"/>
          <w:sz w:val="24"/>
          <w:szCs w:val="24"/>
        </w:rPr>
      </w:pPr>
      <w:r>
        <w:rPr>
          <w:rFonts w:ascii="Times New Roman" w:eastAsia="Times New Roman" w:hAnsi="Times New Roman" w:cs="Times New Roman"/>
          <w:sz w:val="24"/>
          <w:szCs w:val="24"/>
        </w:rPr>
        <w:t>The Dean shall be the chief administrative officer of The Wilkes Honors College. The primary concern of the Dean shall be to oversee the functioning of the Wilkes Honors College as a community. Within the college, the Dean provides academic, intellectual, and administrative leadership, and is responsible for improving and promoting the quality and effectiveness of the college's instructional and research programs. Outside the college, the Dean shall be the chief representative of the college to the broader communities within which it is nested. The Dean shall keep the faculty apprised of developments that affect the Wilkes Honors College. The Dean shall hold the rank of Professor in the Wilkes Honors College, and shall report directly to the University Provost.</w:t>
      </w:r>
    </w:p>
    <w:p w14:paraId="33AD220A" w14:textId="77777777" w:rsidR="000272A9" w:rsidRDefault="000272A9">
      <w:pPr>
        <w:spacing w:after="0" w:line="240" w:lineRule="auto"/>
        <w:outlineLvl w:val="4"/>
        <w:rPr>
          <w:rFonts w:ascii="Times New Roman" w:eastAsia="Times New Roman" w:hAnsi="Times New Roman" w:cs="Times New Roman"/>
          <w:sz w:val="24"/>
          <w:szCs w:val="24"/>
        </w:rPr>
      </w:pPr>
    </w:p>
    <w:p w14:paraId="13FFA35E" w14:textId="77777777" w:rsidR="000272A9" w:rsidRDefault="00AC3A9B">
      <w:pPr>
        <w:spacing w:after="0" w:line="240" w:lineRule="auto"/>
        <w:outlineLvl w:val="4"/>
        <w:rPr>
          <w:rFonts w:ascii="Times New Roman" w:eastAsia="Times New Roman" w:hAnsi="Times New Roman" w:cs="Times New Roman"/>
          <w:sz w:val="24"/>
          <w:szCs w:val="24"/>
        </w:rPr>
      </w:pPr>
      <w:r>
        <w:rPr>
          <w:rFonts w:ascii="Times New Roman" w:eastAsia="Times New Roman" w:hAnsi="Times New Roman" w:cs="Times New Roman"/>
          <w:sz w:val="24"/>
          <w:szCs w:val="24"/>
        </w:rPr>
        <w:t>B. The Associate Dean(s)</w:t>
      </w:r>
    </w:p>
    <w:p w14:paraId="512AF66F" w14:textId="25F575A6" w:rsidR="000272A9" w:rsidRDefault="008876FA">
      <w:pPr>
        <w:spacing w:after="0" w:line="240" w:lineRule="auto"/>
        <w:outlineLvl w:val="4"/>
        <w:rPr>
          <w:rFonts w:ascii="Times New Roman" w:eastAsia="Times New Roman" w:hAnsi="Times New Roman" w:cs="Times New Roman"/>
          <w:sz w:val="24"/>
          <w:szCs w:val="24"/>
        </w:rPr>
      </w:pPr>
      <w:r w:rsidRPr="008876FA">
        <w:rPr>
          <w:rFonts w:ascii="Times New Roman" w:hAnsi="Times New Roman" w:cs="Times New Roman"/>
          <w:color w:val="000000"/>
          <w:sz w:val="24"/>
          <w:szCs w:val="24"/>
        </w:rPr>
        <w:t xml:space="preserve">The responsibilities of </w:t>
      </w:r>
      <w:r w:rsidR="00C61A3C">
        <w:rPr>
          <w:rFonts w:ascii="Times New Roman" w:hAnsi="Times New Roman" w:cs="Times New Roman"/>
          <w:color w:val="000000"/>
          <w:sz w:val="24"/>
          <w:szCs w:val="24"/>
        </w:rPr>
        <w:t>A</w:t>
      </w:r>
      <w:r w:rsidRPr="008876FA">
        <w:rPr>
          <w:rFonts w:ascii="Times New Roman" w:hAnsi="Times New Roman" w:cs="Times New Roman"/>
          <w:color w:val="000000"/>
          <w:sz w:val="24"/>
          <w:szCs w:val="24"/>
        </w:rPr>
        <w:t xml:space="preserve">ssociate </w:t>
      </w:r>
      <w:r w:rsidR="00C61A3C">
        <w:rPr>
          <w:rFonts w:ascii="Times New Roman" w:hAnsi="Times New Roman" w:cs="Times New Roman"/>
          <w:color w:val="000000"/>
          <w:sz w:val="24"/>
          <w:szCs w:val="24"/>
        </w:rPr>
        <w:t>D</w:t>
      </w:r>
      <w:r w:rsidRPr="008876FA">
        <w:rPr>
          <w:rFonts w:ascii="Times New Roman" w:hAnsi="Times New Roman" w:cs="Times New Roman"/>
          <w:color w:val="000000"/>
          <w:sz w:val="24"/>
          <w:szCs w:val="24"/>
        </w:rPr>
        <w:t xml:space="preserve">eans are determined by </w:t>
      </w:r>
      <w:r w:rsidR="00C61A3C">
        <w:rPr>
          <w:rFonts w:ascii="Times New Roman" w:hAnsi="Times New Roman" w:cs="Times New Roman"/>
          <w:color w:val="000000"/>
          <w:sz w:val="24"/>
          <w:szCs w:val="24"/>
        </w:rPr>
        <w:t>the D</w:t>
      </w:r>
      <w:r w:rsidRPr="008876FA">
        <w:rPr>
          <w:rFonts w:ascii="Times New Roman" w:hAnsi="Times New Roman" w:cs="Times New Roman"/>
          <w:color w:val="000000"/>
          <w:sz w:val="24"/>
          <w:szCs w:val="24"/>
        </w:rPr>
        <w:t>ean and included in annual assignments</w:t>
      </w:r>
      <w:r>
        <w:rPr>
          <w:rFonts w:ascii="Times New Roman" w:eastAsia="Times New Roman" w:hAnsi="Times New Roman" w:cs="Times New Roman"/>
          <w:sz w:val="24"/>
          <w:szCs w:val="24"/>
        </w:rPr>
        <w:t xml:space="preserve">. </w:t>
      </w:r>
      <w:r w:rsidR="00AC3A9B">
        <w:rPr>
          <w:rFonts w:ascii="Times New Roman" w:eastAsia="Times New Roman" w:hAnsi="Times New Roman" w:cs="Times New Roman"/>
          <w:sz w:val="24"/>
          <w:szCs w:val="24"/>
        </w:rPr>
        <w:t>The Associate Dean(s) shall hold the rank of Associate Professor or Professor in the Wilkes Honors College.</w:t>
      </w:r>
    </w:p>
    <w:p w14:paraId="783CDD62" w14:textId="77777777" w:rsidR="000272A9" w:rsidRDefault="00AC3A9B">
      <w:pPr>
        <w:spacing w:before="150" w:after="0" w:line="240" w:lineRule="auto"/>
        <w:outlineLvl w:val="4"/>
        <w:rPr>
          <w:rFonts w:ascii="Times New Roman" w:eastAsia="Times New Roman" w:hAnsi="Times New Roman" w:cs="Times New Roman"/>
          <w:sz w:val="24"/>
          <w:szCs w:val="24"/>
        </w:rPr>
      </w:pPr>
      <w:r>
        <w:rPr>
          <w:rFonts w:ascii="Times New Roman" w:eastAsia="Times New Roman" w:hAnsi="Times New Roman" w:cs="Times New Roman"/>
          <w:iCs/>
          <w:sz w:val="24"/>
          <w:szCs w:val="24"/>
        </w:rPr>
        <w:t>C. Searches for Administrative Officers</w:t>
      </w:r>
    </w:p>
    <w:p w14:paraId="5205E95E" w14:textId="77777777" w:rsidR="000272A9" w:rsidRDefault="00AC3A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Cs/>
          <w:sz w:val="24"/>
          <w:szCs w:val="24"/>
        </w:rPr>
        <w:t xml:space="preserve">Searches for Administrative Officers shall be conducted </w:t>
      </w:r>
      <w:r>
        <w:rPr>
          <w:rFonts w:ascii="Times New Roman" w:eastAsia="Times New Roman" w:hAnsi="Times New Roman" w:cs="Times New Roman"/>
          <w:sz w:val="24"/>
          <w:szCs w:val="24"/>
        </w:rPr>
        <w:t>according to the processes and procedures established by the Provost.</w:t>
      </w:r>
    </w:p>
    <w:p w14:paraId="47D6A339" w14:textId="77777777" w:rsidR="000272A9" w:rsidRDefault="00AC3A9B">
      <w:pPr>
        <w:spacing w:before="150" w:after="0" w:line="240" w:lineRule="auto"/>
        <w:outlineLvl w:val="4"/>
        <w:rPr>
          <w:rFonts w:ascii="Times New Roman" w:eastAsia="Times New Roman" w:hAnsi="Times New Roman" w:cs="Times New Roman"/>
          <w:sz w:val="24"/>
          <w:szCs w:val="24"/>
        </w:rPr>
      </w:pPr>
      <w:r>
        <w:rPr>
          <w:rFonts w:ascii="Times New Roman" w:eastAsia="Times New Roman" w:hAnsi="Times New Roman" w:cs="Times New Roman"/>
          <w:sz w:val="24"/>
          <w:szCs w:val="24"/>
        </w:rPr>
        <w:t>D. Evaluation</w:t>
      </w:r>
    </w:p>
    <w:p w14:paraId="1040A703" w14:textId="77777777" w:rsidR="000272A9" w:rsidRDefault="00AC3A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Evaluations of the Dean and Associate Dean(s) shall be conducted according to the processes and procedures established by the Provost.</w:t>
      </w:r>
      <w:bookmarkStart w:id="3" w:name="chairs"/>
      <w:bookmarkEnd w:id="3"/>
    </w:p>
    <w:p w14:paraId="1B53E7BF" w14:textId="77777777" w:rsidR="000272A9" w:rsidRDefault="00AC3A9B">
      <w:pPr>
        <w:spacing w:before="150" w:after="0" w:line="240" w:lineRule="auto"/>
        <w:outlineLvl w:val="4"/>
        <w:rPr>
          <w:rFonts w:ascii="Times New Roman" w:eastAsia="Times New Roman" w:hAnsi="Times New Roman" w:cs="Times New Roman"/>
          <w:sz w:val="24"/>
          <w:szCs w:val="24"/>
        </w:rPr>
      </w:pPr>
      <w:r>
        <w:rPr>
          <w:rFonts w:ascii="Times New Roman" w:eastAsia="Times New Roman" w:hAnsi="Times New Roman" w:cs="Times New Roman"/>
          <w:sz w:val="24"/>
          <w:szCs w:val="24"/>
        </w:rPr>
        <w:t>E. Reports to the Faculty</w:t>
      </w:r>
    </w:p>
    <w:p w14:paraId="7CEE5310" w14:textId="77777777" w:rsidR="000272A9" w:rsidRDefault="00AC3A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Dean, or the Dean's designee, shall provide the Faculty Assembly with information on a timely basis, and at least once each semester. This information shall include the following:</w:t>
      </w:r>
    </w:p>
    <w:p w14:paraId="5DF5945B" w14:textId="77777777" w:rsidR="000272A9" w:rsidRDefault="00AC3A9B">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 report on the budget, resources, and expenditures of the College.</w:t>
      </w:r>
    </w:p>
    <w:p w14:paraId="31495787" w14:textId="77777777" w:rsidR="000272A9" w:rsidRDefault="00AC3A9B">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An assessment of the status and progress of the College, with reference to teaching, research, and service.</w:t>
      </w:r>
    </w:p>
    <w:p w14:paraId="65AFA22B" w14:textId="77777777" w:rsidR="000272A9" w:rsidRDefault="00AC3A9B">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Other matters of importance to the faculty, including but not limited to university policy initiatives, projections for faculty hires and student recruitment, enrollment, and attrition, as well as physical plant allocations of office, classroom, and laboratory space.</w:t>
      </w:r>
    </w:p>
    <w:p w14:paraId="1DED3A71" w14:textId="77777777" w:rsidR="000272A9" w:rsidRDefault="000272A9">
      <w:pPr>
        <w:spacing w:after="0" w:line="240" w:lineRule="auto"/>
        <w:ind w:firstLine="720"/>
        <w:rPr>
          <w:rFonts w:ascii="Times New Roman" w:eastAsia="Times New Roman" w:hAnsi="Times New Roman" w:cs="Times New Roman"/>
          <w:sz w:val="24"/>
          <w:szCs w:val="24"/>
        </w:rPr>
      </w:pPr>
    </w:p>
    <w:p w14:paraId="30E7CD54" w14:textId="77777777" w:rsidR="000272A9" w:rsidRDefault="00AC3A9B">
      <w:pPr>
        <w:spacing w:after="0"/>
        <w:jc w:val="center"/>
        <w:rPr>
          <w:rFonts w:ascii="Times New Roman" w:eastAsia="Times New Roman" w:hAnsi="Times New Roman" w:cs="Times New Roman"/>
          <w:iCs/>
          <w:sz w:val="27"/>
          <w:szCs w:val="27"/>
        </w:rPr>
      </w:pPr>
      <w:r>
        <w:rPr>
          <w:rFonts w:ascii="Times New Roman" w:eastAsia="Times New Roman" w:hAnsi="Times New Roman" w:cs="Times New Roman"/>
          <w:iCs/>
          <w:sz w:val="27"/>
          <w:szCs w:val="27"/>
        </w:rPr>
        <w:t>SECTION 3: CHAIRS</w:t>
      </w:r>
    </w:p>
    <w:p w14:paraId="7E3E0046" w14:textId="49BF2D82" w:rsidR="00DC1E30" w:rsidRPr="00DC1E30" w:rsidRDefault="00AC3A9B" w:rsidP="00DC1E30">
      <w:pPr>
        <w:pStyle w:val="Default"/>
        <w:rPr>
          <w:rFonts w:eastAsiaTheme="minorHAnsi"/>
        </w:rPr>
      </w:pPr>
      <w:r>
        <w:rPr>
          <w:rFonts w:eastAsia="Times New Roman"/>
        </w:rPr>
        <w:t xml:space="preserve">A. </w:t>
      </w:r>
      <w:r w:rsidR="00DC1E30" w:rsidRPr="00DC1E30">
        <w:t xml:space="preserve">Selection of Chairs, Terms of Appointment and Annual Evaluation </w:t>
      </w:r>
    </w:p>
    <w:p w14:paraId="6B9D7F4F" w14:textId="0C2FDAF7" w:rsidR="00DC1E30" w:rsidRPr="00DC1E30" w:rsidRDefault="00DC1E30" w:rsidP="00DC1E30">
      <w:pPr>
        <w:spacing w:after="0"/>
        <w:rPr>
          <w:rFonts w:ascii="Times New Roman" w:eastAsia="Times New Roman" w:hAnsi="Times New Roman" w:cs="Times New Roman"/>
          <w:sz w:val="24"/>
          <w:szCs w:val="24"/>
        </w:rPr>
      </w:pPr>
      <w:r w:rsidRPr="00DC1E30">
        <w:rPr>
          <w:rFonts w:ascii="Times New Roman" w:hAnsi="Times New Roman" w:cs="Times New Roman"/>
          <w:color w:val="000000"/>
          <w:sz w:val="24"/>
          <w:szCs w:val="24"/>
        </w:rPr>
        <w:t xml:space="preserve">Chairs are appointed by the Dean. Dean determines criteria for appointment and the term (duration) of appointment. Dean may solicit faculty input. </w:t>
      </w:r>
    </w:p>
    <w:p w14:paraId="3D2B992B" w14:textId="636C7734" w:rsidR="00DC1E30" w:rsidRPr="00DC1E30" w:rsidRDefault="00DC1E30" w:rsidP="00DC1E30">
      <w:pPr>
        <w:suppressAutoHyphens w:val="0"/>
        <w:autoSpaceDE w:val="0"/>
        <w:autoSpaceDN w:val="0"/>
        <w:adjustRightInd w:val="0"/>
        <w:spacing w:after="0" w:line="240" w:lineRule="auto"/>
        <w:rPr>
          <w:rFonts w:ascii="Times New Roman" w:hAnsi="Times New Roman" w:cs="Times New Roman"/>
          <w:color w:val="000000"/>
          <w:sz w:val="24"/>
          <w:szCs w:val="24"/>
        </w:rPr>
      </w:pPr>
      <w:r w:rsidRPr="00DC1E30">
        <w:rPr>
          <w:rFonts w:ascii="Times New Roman" w:hAnsi="Times New Roman" w:cs="Times New Roman"/>
          <w:color w:val="000000"/>
          <w:sz w:val="24"/>
          <w:szCs w:val="24"/>
        </w:rPr>
        <w:t xml:space="preserve">Each chair undergoes an annual evaluation by the Dean. As a part of the evaluation, faculty that report to each chair will be asked to provide feedback. </w:t>
      </w:r>
    </w:p>
    <w:p w14:paraId="32ADED5B" w14:textId="77777777" w:rsidR="000272A9" w:rsidRDefault="000272A9">
      <w:pPr>
        <w:spacing w:after="0" w:line="240" w:lineRule="auto"/>
        <w:rPr>
          <w:rFonts w:ascii="Times New Roman" w:eastAsia="Times New Roman" w:hAnsi="Times New Roman" w:cs="Times New Roman"/>
          <w:strike/>
          <w:sz w:val="24"/>
          <w:szCs w:val="24"/>
        </w:rPr>
      </w:pPr>
    </w:p>
    <w:p w14:paraId="5577790D" w14:textId="77777777" w:rsidR="000272A9" w:rsidRDefault="00AC3A9B">
      <w:pPr>
        <w:spacing w:after="0" w:line="240" w:lineRule="auto"/>
        <w:outlineLvl w:val="4"/>
        <w:rPr>
          <w:rFonts w:ascii="Times New Roman" w:eastAsia="Times New Roman" w:hAnsi="Times New Roman" w:cs="Times New Roman"/>
          <w:sz w:val="24"/>
          <w:szCs w:val="24"/>
        </w:rPr>
      </w:pPr>
      <w:r>
        <w:rPr>
          <w:rFonts w:ascii="Times New Roman" w:eastAsia="Times New Roman" w:hAnsi="Times New Roman" w:cs="Times New Roman"/>
          <w:sz w:val="24"/>
          <w:szCs w:val="24"/>
        </w:rPr>
        <w:t>B. Duties</w:t>
      </w:r>
    </w:p>
    <w:p w14:paraId="636BBC04" w14:textId="77777777" w:rsidR="000272A9" w:rsidRDefault="00AC3A9B">
      <w:pPr>
        <w:spacing w:after="0" w:line="240" w:lineRule="auto"/>
        <w:outlineLvl w:val="4"/>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Duties of Chairs are established by the Provost, and specified by the Dean of the College. These duties include but are not limited to: faculty annual assignments and evaluations; activity reports; course planning and scheduling; supervision of faculty, adjuncts, and support staff. </w:t>
      </w:r>
    </w:p>
    <w:p w14:paraId="3718CC8E" w14:textId="77777777" w:rsidR="000272A9" w:rsidRDefault="000272A9">
      <w:pPr>
        <w:spacing w:after="0" w:line="240" w:lineRule="auto"/>
        <w:outlineLvl w:val="4"/>
        <w:rPr>
          <w:rFonts w:ascii="Times New Roman" w:eastAsia="Times New Roman" w:hAnsi="Times New Roman" w:cs="Times New Roman"/>
          <w:sz w:val="24"/>
          <w:szCs w:val="24"/>
        </w:rPr>
      </w:pPr>
    </w:p>
    <w:p w14:paraId="4D6C3B07" w14:textId="77777777" w:rsidR="000272A9" w:rsidRDefault="00AC3A9B">
      <w:pPr>
        <w:spacing w:after="0" w:line="240" w:lineRule="auto"/>
        <w:outlineLvl w:val="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Evaluation </w:t>
      </w:r>
    </w:p>
    <w:p w14:paraId="4C215468" w14:textId="77777777" w:rsidR="000272A9" w:rsidRDefault="00AC3A9B">
      <w:pPr>
        <w:spacing w:after="0" w:line="240" w:lineRule="auto"/>
        <w:outlineLvl w:val="4"/>
        <w:rPr>
          <w:rFonts w:ascii="Times New Roman" w:eastAsia="Times New Roman" w:hAnsi="Times New Roman" w:cs="Times New Roman"/>
          <w:sz w:val="24"/>
          <w:szCs w:val="24"/>
        </w:rPr>
      </w:pPr>
      <w:r>
        <w:rPr>
          <w:rFonts w:ascii="Times New Roman" w:eastAsia="Times New Roman" w:hAnsi="Times New Roman" w:cs="Times New Roman"/>
          <w:sz w:val="24"/>
          <w:szCs w:val="24"/>
        </w:rPr>
        <w:t>Evaluations of Chairs shall be conducted according to the processes and procedures established by the Provost.</w:t>
      </w:r>
    </w:p>
    <w:p w14:paraId="35B003F5" w14:textId="77777777" w:rsidR="000272A9" w:rsidRDefault="00AC3A9B">
      <w:pPr>
        <w:spacing w:after="0"/>
        <w:jc w:val="center"/>
        <w:rPr>
          <w:rFonts w:ascii="Times New Roman" w:hAnsi="Times New Roman" w:cs="Times New Roman"/>
        </w:rPr>
      </w:pPr>
      <w:r>
        <w:rPr>
          <w:rFonts w:ascii="Times New Roman" w:eastAsia="Times New Roman" w:hAnsi="Times New Roman" w:cs="Times New Roman"/>
          <w:iCs/>
          <w:sz w:val="27"/>
          <w:szCs w:val="27"/>
        </w:rPr>
        <w:t>SECTION 4: AFFILIATE FACULTY</w:t>
      </w:r>
    </w:p>
    <w:p w14:paraId="3C94903E" w14:textId="77777777" w:rsidR="000272A9" w:rsidRDefault="00AC3A9B">
      <w:pPr>
        <w:shd w:val="clear" w:color="auto" w:fill="FFFFFF"/>
        <w:spacing w:after="0" w:line="240" w:lineRule="auto"/>
        <w:rPr>
          <w:rFonts w:ascii="Times New Roman" w:hAnsi="Times New Roman" w:cs="Times New Roman"/>
        </w:rPr>
      </w:pPr>
      <w:r>
        <w:rPr>
          <w:rFonts w:ascii="Times New Roman" w:eastAsia="Times New Roman" w:hAnsi="Times New Roman" w:cs="Times New Roman"/>
          <w:sz w:val="24"/>
          <w:szCs w:val="24"/>
        </w:rPr>
        <w:t>The Wilkes Honors College may extend an affiliate appointment to a person who meets the college’s professional qualifications, but whose primary assignment is outside the college.</w:t>
      </w:r>
    </w:p>
    <w:p w14:paraId="2A6E63E1" w14:textId="77777777" w:rsidR="000272A9" w:rsidRDefault="000272A9">
      <w:pPr>
        <w:shd w:val="clear" w:color="auto" w:fill="FFFFFF"/>
        <w:spacing w:after="0" w:line="240" w:lineRule="auto"/>
        <w:rPr>
          <w:rFonts w:ascii="Times New Roman" w:eastAsia="Times New Roman" w:hAnsi="Times New Roman" w:cs="Times New Roman"/>
          <w:sz w:val="24"/>
          <w:szCs w:val="24"/>
        </w:rPr>
      </w:pPr>
    </w:p>
    <w:p w14:paraId="67FA81E8" w14:textId="77777777" w:rsidR="000272A9" w:rsidRDefault="00AC3A9B">
      <w:pPr>
        <w:shd w:val="clear" w:color="auto" w:fill="FFFFFF"/>
        <w:spacing w:after="0" w:line="240" w:lineRule="auto"/>
        <w:rPr>
          <w:rFonts w:ascii="Times New Roman" w:hAnsi="Times New Roman" w:cs="Times New Roman"/>
        </w:rPr>
      </w:pPr>
      <w:r>
        <w:rPr>
          <w:rFonts w:ascii="Times New Roman" w:eastAsia="Times New Roman" w:hAnsi="Times New Roman" w:cs="Times New Roman"/>
          <w:sz w:val="24"/>
          <w:szCs w:val="24"/>
        </w:rPr>
        <w:t xml:space="preserve">A candidate for affiliate status must be sponsored by a member of the Faculty Assembly who is not a relative of the candidate. The Faculty Sponsor will complete the Affiliate Appointment Nomination Form. This form will include the reason why the nominee should receive Affiliate Status, the start and end date of the appointment, the proposed academic title, the proposed modifier (Courtesy, Affiliate, or Volunteer), and the privileges to be granted, including whether or not the nominee will supervise honors theses and whether or not the nominee will teach a course. </w:t>
      </w:r>
    </w:p>
    <w:p w14:paraId="105692F3" w14:textId="77777777" w:rsidR="000272A9" w:rsidRDefault="000272A9">
      <w:pPr>
        <w:shd w:val="clear" w:color="auto" w:fill="FFFFFF"/>
        <w:spacing w:after="0" w:line="240" w:lineRule="auto"/>
        <w:rPr>
          <w:rFonts w:ascii="Times New Roman" w:eastAsia="Times New Roman" w:hAnsi="Times New Roman" w:cs="Times New Roman"/>
          <w:sz w:val="24"/>
          <w:szCs w:val="24"/>
        </w:rPr>
      </w:pPr>
    </w:p>
    <w:p w14:paraId="64503CCE" w14:textId="77777777" w:rsidR="000272A9" w:rsidRDefault="00AC3A9B">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maximum Wilkes Honors College affiliate appointment for a member of the faculty of other colleges at FAU will be five years, and the maximum appointment for other nominees will be three years. </w:t>
      </w:r>
    </w:p>
    <w:p w14:paraId="7539A471" w14:textId="77777777" w:rsidR="000272A9" w:rsidRDefault="000272A9">
      <w:pPr>
        <w:shd w:val="clear" w:color="auto" w:fill="FFFFFF"/>
        <w:spacing w:after="0" w:line="240" w:lineRule="auto"/>
        <w:rPr>
          <w:rFonts w:ascii="Times New Roman" w:eastAsia="Times New Roman" w:hAnsi="Times New Roman" w:cs="Times New Roman"/>
          <w:sz w:val="24"/>
          <w:szCs w:val="24"/>
        </w:rPr>
      </w:pPr>
    </w:p>
    <w:p w14:paraId="3F667BB0" w14:textId="77777777" w:rsidR="000272A9" w:rsidRDefault="00AC3A9B">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Faculty Sponsor will distribute the Affiliate Appointment Nomination Form at least one week before the Faculty Assembly meeting in which the candidate will be discussed. An electronic ballot will be distributed to members of the Faculty Assembly by the Presiding Officer no later than five business days after the faculty vote to close discussion on the nomination. The electronic ballot will be sent to faculty FAU email addresses using a program in which the vote is anonymous and each email address is only able to vote once. The deadline for vote submission shall be no sooner than five and no longer than ten business days after the distribution of electronic ballots. The Presiding Officer will announce the vote to the faculty no later than the next meeting of the faculty assembly.</w:t>
      </w:r>
    </w:p>
    <w:p w14:paraId="59A3D37F" w14:textId="77777777" w:rsidR="000272A9" w:rsidRDefault="000272A9">
      <w:pPr>
        <w:shd w:val="clear" w:color="auto" w:fill="FFFFFF"/>
        <w:spacing w:after="0" w:line="240" w:lineRule="auto"/>
        <w:rPr>
          <w:rFonts w:ascii="Times New Roman" w:eastAsia="Times New Roman" w:hAnsi="Times New Roman" w:cs="Times New Roman"/>
          <w:sz w:val="24"/>
          <w:szCs w:val="24"/>
        </w:rPr>
      </w:pPr>
    </w:p>
    <w:p w14:paraId="7CF590B1" w14:textId="77777777" w:rsidR="000272A9" w:rsidRDefault="00AC3A9B">
      <w:pPr>
        <w:shd w:val="clear" w:color="auto" w:fill="FFFFFF"/>
        <w:spacing w:after="0" w:line="240" w:lineRule="auto"/>
        <w:rPr>
          <w:rFonts w:ascii="Times New Roman" w:hAnsi="Times New Roman" w:cs="Times New Roman"/>
        </w:rPr>
      </w:pPr>
      <w:r>
        <w:rPr>
          <w:rFonts w:ascii="Times New Roman" w:eastAsia="Times New Roman" w:hAnsi="Times New Roman" w:cs="Times New Roman"/>
          <w:sz w:val="24"/>
          <w:szCs w:val="24"/>
        </w:rPr>
        <w:t>If the vote is positive the Faculty will forward a request to appoint the candidate to the Dean for approval. The request should be accompanied by a curriculum vitae, and, if the appointee is to be the faculty of record for a course, an official transcript.</w:t>
      </w:r>
    </w:p>
    <w:p w14:paraId="73BCC32B" w14:textId="77777777" w:rsidR="000272A9" w:rsidRDefault="000272A9">
      <w:pPr>
        <w:shd w:val="clear" w:color="auto" w:fill="FFFFFF"/>
        <w:spacing w:after="0" w:line="240" w:lineRule="auto"/>
        <w:rPr>
          <w:rFonts w:ascii="Times New Roman" w:eastAsia="Times New Roman" w:hAnsi="Times New Roman" w:cs="Times New Roman"/>
          <w:sz w:val="24"/>
          <w:szCs w:val="24"/>
        </w:rPr>
      </w:pPr>
    </w:p>
    <w:p w14:paraId="2B9845FA" w14:textId="77777777" w:rsidR="000272A9" w:rsidRDefault="00AC3A9B">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If the request is approved, the Dean will send a Letter of Appointment to the candidate following the guidelines outlined in the Provost’s Memorandum “Policy on affiliate faculty appointment revised” from March 17, 2015.</w:t>
      </w:r>
    </w:p>
    <w:p w14:paraId="0BC15D51" w14:textId="77777777" w:rsidR="000272A9" w:rsidRDefault="000272A9">
      <w:pPr>
        <w:spacing w:after="0"/>
        <w:rPr>
          <w:rFonts w:ascii="Times New Roman" w:hAnsi="Times New Roman" w:cs="Times New Roman"/>
          <w:sz w:val="24"/>
          <w:szCs w:val="24"/>
        </w:rPr>
      </w:pPr>
    </w:p>
    <w:p w14:paraId="1425A992" w14:textId="77777777" w:rsidR="000272A9" w:rsidRDefault="00AC3A9B">
      <w:pPr>
        <w:spacing w:after="0"/>
        <w:jc w:val="center"/>
        <w:rPr>
          <w:rFonts w:ascii="Times New Roman" w:hAnsi="Times New Roman" w:cs="Times New Roman"/>
          <w:caps/>
          <w:sz w:val="27"/>
          <w:szCs w:val="27"/>
        </w:rPr>
      </w:pPr>
      <w:r>
        <w:rPr>
          <w:rFonts w:ascii="Times New Roman" w:hAnsi="Times New Roman" w:cs="Times New Roman"/>
          <w:caps/>
          <w:sz w:val="27"/>
          <w:szCs w:val="27"/>
        </w:rPr>
        <w:t>Section 5: Relatives and Conflicts of Interest</w:t>
      </w:r>
    </w:p>
    <w:p w14:paraId="03E701E9" w14:textId="77777777" w:rsidR="000272A9" w:rsidRDefault="00AC3A9B">
      <w:pPr>
        <w:spacing w:after="0"/>
        <w:rPr>
          <w:rFonts w:ascii="Times New Roman" w:hAnsi="Times New Roman" w:cs="Times New Roman"/>
          <w:sz w:val="24"/>
          <w:szCs w:val="24"/>
        </w:rPr>
      </w:pPr>
      <w:r>
        <w:rPr>
          <w:rFonts w:ascii="Times New Roman" w:hAnsi="Times New Roman" w:cs="Times New Roman"/>
          <w:sz w:val="24"/>
          <w:szCs w:val="24"/>
        </w:rPr>
        <w:t>While we recognize the important contributions to the Wilkes Honors College made by domestic partners, to avoid the perception of favoritism, bias, or unfair treatment, and to avoid conflict of interest where financial incentives are involved, the Wilkes Honors College adopts the following policy involving FAU policy-defined relatives (</w:t>
      </w:r>
      <w:r>
        <w:rPr>
          <w:rFonts w:ascii="Times New Roman" w:hAnsi="Times New Roman" w:cs="Times New Roman"/>
          <w:i/>
          <w:iCs/>
          <w:sz w:val="24"/>
          <w:szCs w:val="24"/>
        </w:rPr>
        <w:t>Office of the Provost Memorandum August 17, 2015)</w:t>
      </w:r>
      <w:r>
        <w:rPr>
          <w:rFonts w:ascii="Times New Roman" w:hAnsi="Times New Roman" w:cs="Times New Roman"/>
          <w:sz w:val="24"/>
          <w:szCs w:val="24"/>
        </w:rPr>
        <w:t>, including current and former spouses and domestic partners:</w:t>
      </w:r>
    </w:p>
    <w:p w14:paraId="50410024" w14:textId="77777777" w:rsidR="000272A9" w:rsidRDefault="00AC3A9B">
      <w:pPr>
        <w:pStyle w:val="ListParagraph"/>
        <w:numPr>
          <w:ilvl w:val="0"/>
          <w:numId w:val="1"/>
        </w:numPr>
        <w:spacing w:after="0"/>
        <w:rPr>
          <w:rFonts w:ascii="Times New Roman" w:hAnsi="Times New Roman" w:cs="Times New Roman"/>
          <w:sz w:val="24"/>
          <w:szCs w:val="24"/>
        </w:rPr>
      </w:pPr>
      <w:r>
        <w:rPr>
          <w:rFonts w:ascii="Times New Roman" w:hAnsi="Times New Roman" w:cs="Times New Roman"/>
          <w:sz w:val="24"/>
          <w:szCs w:val="24"/>
        </w:rPr>
        <w:t>Individuals may not serve in a direct supervisory position over a relative.</w:t>
      </w:r>
    </w:p>
    <w:p w14:paraId="68AF3D44" w14:textId="77777777" w:rsidR="000272A9" w:rsidRDefault="00AC3A9B">
      <w:pPr>
        <w:pStyle w:val="ListParagraph"/>
        <w:numPr>
          <w:ilvl w:val="0"/>
          <w:numId w:val="1"/>
        </w:numPr>
        <w:spacing w:after="0"/>
        <w:rPr>
          <w:rFonts w:ascii="Times New Roman" w:hAnsi="Times New Roman" w:cs="Times New Roman"/>
          <w:sz w:val="24"/>
          <w:szCs w:val="24"/>
        </w:rPr>
      </w:pPr>
      <w:r>
        <w:rPr>
          <w:rFonts w:ascii="Times New Roman" w:hAnsi="Times New Roman" w:cs="Times New Roman"/>
          <w:sz w:val="24"/>
          <w:szCs w:val="24"/>
        </w:rPr>
        <w:lastRenderedPageBreak/>
        <w:t xml:space="preserve">Individuals must recuse themselves from decisions regarding employment, promotions, awards, raises, summer teaching, study abroad, course releases, and other decisions regarding relatives. Individuals will not vote on such decisions involving relatives, and they will not be present during discussions involving their relatives. </w:t>
      </w:r>
    </w:p>
    <w:p w14:paraId="25CE51E4" w14:textId="77777777" w:rsidR="000272A9" w:rsidRDefault="00AC3A9B">
      <w:pPr>
        <w:pStyle w:val="ListParagraph"/>
        <w:numPr>
          <w:ilvl w:val="0"/>
          <w:numId w:val="1"/>
        </w:numPr>
        <w:spacing w:after="0"/>
        <w:rPr>
          <w:rFonts w:ascii="Times New Roman" w:hAnsi="Times New Roman" w:cs="Times New Roman"/>
          <w:sz w:val="24"/>
          <w:szCs w:val="24"/>
        </w:rPr>
      </w:pPr>
      <w:r>
        <w:rPr>
          <w:rFonts w:ascii="Times New Roman" w:hAnsi="Times New Roman" w:cs="Times New Roman"/>
          <w:sz w:val="24"/>
          <w:szCs w:val="24"/>
        </w:rPr>
        <w:t xml:space="preserve">Whenever possible, relatives should avoid serving on the same committee together. While this will not be possible on large committees, such as the promotion and tenure committee, it should be avoided on smaller committees, including ad-hoc committees (e.g., faculty searches). </w:t>
      </w:r>
    </w:p>
    <w:p w14:paraId="772858CA" w14:textId="77777777" w:rsidR="000272A9" w:rsidRDefault="00AC3A9B">
      <w:pPr>
        <w:pStyle w:val="ListParagraph"/>
        <w:numPr>
          <w:ilvl w:val="0"/>
          <w:numId w:val="1"/>
        </w:numPr>
        <w:spacing w:after="0"/>
        <w:rPr>
          <w:rFonts w:ascii="Times New Roman" w:hAnsi="Times New Roman" w:cs="Times New Roman"/>
          <w:sz w:val="24"/>
          <w:szCs w:val="24"/>
        </w:rPr>
      </w:pPr>
      <w:r>
        <w:rPr>
          <w:rFonts w:ascii="Times New Roman" w:hAnsi="Times New Roman" w:cs="Times New Roman"/>
          <w:sz w:val="24"/>
          <w:szCs w:val="24"/>
        </w:rPr>
        <w:t>Two relatives will not simultaneously serve in administrative positions, as defined in Article 1, Sections 2 and 3, within the Wilkes Honors College.</w:t>
      </w:r>
    </w:p>
    <w:p w14:paraId="61E329BA" w14:textId="77777777" w:rsidR="000272A9" w:rsidRDefault="00AC3A9B">
      <w:pPr>
        <w:spacing w:beforeAutospacing="1" w:after="0" w:line="240" w:lineRule="auto"/>
        <w:jc w:val="center"/>
        <w:outlineLvl w:val="2"/>
        <w:rPr>
          <w:rFonts w:ascii="Times New Roman" w:eastAsia="Times New Roman" w:hAnsi="Times New Roman" w:cs="Times New Roman"/>
          <w:sz w:val="36"/>
          <w:szCs w:val="36"/>
        </w:rPr>
      </w:pPr>
      <w:r>
        <w:rPr>
          <w:rFonts w:ascii="Times New Roman" w:eastAsia="Times New Roman" w:hAnsi="Times New Roman" w:cs="Times New Roman"/>
          <w:sz w:val="36"/>
          <w:szCs w:val="36"/>
        </w:rPr>
        <w:t>ARTICLE II: THE WILKES HONORS COLLEGE FACULTY ASSEMBLY</w:t>
      </w:r>
      <w:bookmarkStart w:id="4" w:name="assembly_functions"/>
      <w:bookmarkEnd w:id="4"/>
    </w:p>
    <w:p w14:paraId="62C4B795" w14:textId="77777777" w:rsidR="000272A9" w:rsidRDefault="00AC3A9B">
      <w:pPr>
        <w:spacing w:after="0"/>
        <w:jc w:val="center"/>
        <w:rPr>
          <w:rFonts w:ascii="Times New Roman" w:hAnsi="Times New Roman" w:cs="Times New Roman"/>
        </w:rPr>
      </w:pPr>
      <w:r>
        <w:rPr>
          <w:rFonts w:ascii="Times New Roman" w:eastAsia="Times New Roman" w:hAnsi="Times New Roman" w:cs="Times New Roman"/>
          <w:sz w:val="27"/>
          <w:szCs w:val="27"/>
        </w:rPr>
        <w:t>SECTION 1. FUNCTIONS</w:t>
      </w:r>
    </w:p>
    <w:p w14:paraId="2FC3C85D" w14:textId="77777777" w:rsidR="000272A9" w:rsidRDefault="00AC3A9B">
      <w:pPr>
        <w:spacing w:before="150" w:after="0" w:line="240" w:lineRule="auto"/>
        <w:outlineLvl w:val="4"/>
        <w:rPr>
          <w:rFonts w:ascii="Times New Roman" w:eastAsia="Times New Roman" w:hAnsi="Times New Roman" w:cs="Times New Roman"/>
          <w:sz w:val="24"/>
          <w:szCs w:val="24"/>
        </w:rPr>
      </w:pPr>
      <w:r>
        <w:rPr>
          <w:rFonts w:ascii="Times New Roman" w:eastAsia="Times New Roman" w:hAnsi="Times New Roman" w:cs="Times New Roman"/>
          <w:sz w:val="24"/>
          <w:szCs w:val="24"/>
        </w:rPr>
        <w:t>A. Purpose</w:t>
      </w:r>
    </w:p>
    <w:p w14:paraId="04EA6D95" w14:textId="77777777" w:rsidR="000272A9" w:rsidRDefault="00AC3A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Faculty Assembly of The Wilkes Honors College (henceforth "Faculty Assembly") is established for the purposes of shared faculty governance and shall be concerned with matters of College educational policy, including curriculum, admissions, degree programs, and certificates.</w:t>
      </w:r>
    </w:p>
    <w:p w14:paraId="307A9FC8" w14:textId="77777777" w:rsidR="000272A9" w:rsidRDefault="00AC3A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Faculty Assembly shall debate and make recommendations on college policy and recommend degree programs through appropriately established channels, advise the Dean in matters of planning and budgeting, provide advice for the requirements for admission of students to educational programs of the College, and approve the granting of degrees.</w:t>
      </w:r>
    </w:p>
    <w:p w14:paraId="6B508D67" w14:textId="77777777" w:rsidR="000272A9" w:rsidRDefault="00AC3A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Within the College, the Faculty Assembly shall be the final arbiter on issues pertaining to curriculum and requirements for graduation and shall be consulted and provide input on issues concerning admissions and all other matters concerning the College community.</w:t>
      </w:r>
    </w:p>
    <w:p w14:paraId="0C4D88C7" w14:textId="77777777" w:rsidR="000272A9" w:rsidRDefault="00AC3A9B">
      <w:pPr>
        <w:spacing w:before="150" w:after="0" w:line="240" w:lineRule="auto"/>
        <w:outlineLvl w:val="4"/>
        <w:rPr>
          <w:rFonts w:ascii="Times New Roman" w:eastAsia="Times New Roman" w:hAnsi="Times New Roman" w:cs="Times New Roman"/>
          <w:sz w:val="24"/>
          <w:szCs w:val="24"/>
        </w:rPr>
      </w:pPr>
      <w:r>
        <w:rPr>
          <w:rFonts w:ascii="Times New Roman" w:eastAsia="Times New Roman" w:hAnsi="Times New Roman" w:cs="Times New Roman"/>
          <w:sz w:val="24"/>
          <w:szCs w:val="24"/>
        </w:rPr>
        <w:t>B. Matters of General Faculty Interest</w:t>
      </w:r>
    </w:p>
    <w:p w14:paraId="1585048D" w14:textId="77777777" w:rsidR="000272A9" w:rsidRDefault="00AC3A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Faculty Assembly shall consider matters within the College of general faculty interest which shall include, but not be limited to, policies on tenure, hiring, and promotion, student affairs, and administrative matters, including College organization and the coordination of academic programs at multiple sites.</w:t>
      </w:r>
    </w:p>
    <w:p w14:paraId="2B0C48ED" w14:textId="77777777" w:rsidR="000272A9" w:rsidRDefault="00AC3A9B">
      <w:pPr>
        <w:spacing w:before="150" w:after="0" w:line="240" w:lineRule="auto"/>
        <w:outlineLvl w:val="4"/>
        <w:rPr>
          <w:rFonts w:ascii="Times New Roman" w:eastAsia="Times New Roman" w:hAnsi="Times New Roman" w:cs="Times New Roman"/>
          <w:sz w:val="24"/>
          <w:szCs w:val="24"/>
        </w:rPr>
      </w:pPr>
      <w:r>
        <w:rPr>
          <w:rFonts w:ascii="Times New Roman" w:eastAsia="Times New Roman" w:hAnsi="Times New Roman" w:cs="Times New Roman"/>
          <w:sz w:val="24"/>
          <w:szCs w:val="24"/>
        </w:rPr>
        <w:t>C. Review of Institutes, Certificate Programs, and Other Units</w:t>
      </w:r>
    </w:p>
    <w:p w14:paraId="11566C50" w14:textId="77777777" w:rsidR="000272A9" w:rsidRDefault="00AC3A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establishment and continuation of all academic programs affiliated with the Wilkes Honors College, including but not limited to Institutes and Certificate Programs, shall be subject to review by the Faculty Assembly and the Dean.</w:t>
      </w:r>
      <w:bookmarkStart w:id="5" w:name="assembly_officers"/>
      <w:bookmarkEnd w:id="5"/>
    </w:p>
    <w:p w14:paraId="3B860617" w14:textId="77777777" w:rsidR="000272A9" w:rsidRDefault="00AC3A9B">
      <w:pPr>
        <w:spacing w:before="150" w:after="0" w:line="240" w:lineRule="auto"/>
        <w:outlineLvl w:val="4"/>
        <w:rPr>
          <w:rFonts w:ascii="Times New Roman" w:eastAsia="Times New Roman" w:hAnsi="Times New Roman" w:cs="Times New Roman"/>
          <w:sz w:val="24"/>
          <w:szCs w:val="24"/>
        </w:rPr>
      </w:pPr>
      <w:r>
        <w:rPr>
          <w:rFonts w:ascii="Times New Roman" w:eastAsia="Times New Roman" w:hAnsi="Times New Roman" w:cs="Times New Roman"/>
          <w:sz w:val="24"/>
          <w:szCs w:val="24"/>
        </w:rPr>
        <w:t>D. Consideration of Additional Issues</w:t>
      </w:r>
    </w:p>
    <w:p w14:paraId="1FA46FB5" w14:textId="77777777" w:rsidR="000272A9" w:rsidRDefault="00AC3A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Faculty Assembly may consider any other issue that may affect it including budget, physical facilities, planning, and campus enrollment.</w:t>
      </w:r>
    </w:p>
    <w:p w14:paraId="025E33F2" w14:textId="77777777" w:rsidR="000272A9" w:rsidRDefault="000272A9">
      <w:pPr>
        <w:spacing w:after="0" w:line="240" w:lineRule="auto"/>
        <w:jc w:val="center"/>
        <w:rPr>
          <w:rFonts w:ascii="Times New Roman" w:eastAsia="Times New Roman" w:hAnsi="Times New Roman" w:cs="Times New Roman"/>
          <w:sz w:val="24"/>
          <w:szCs w:val="24"/>
        </w:rPr>
      </w:pPr>
    </w:p>
    <w:p w14:paraId="72FB7F70" w14:textId="77777777" w:rsidR="000272A9" w:rsidRDefault="00AC3A9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7"/>
          <w:szCs w:val="27"/>
        </w:rPr>
        <w:t>SECTION 2. MEMBERSHIP</w:t>
      </w:r>
    </w:p>
    <w:p w14:paraId="3554D231" w14:textId="2FB7F992" w:rsidR="000272A9" w:rsidRDefault="00AC3A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Faculty Assembly shall consist of all Wilkes Honors College faculty with tenure or tenure-earning positions </w:t>
      </w:r>
      <w:r>
        <w:rPr>
          <w:rFonts w:ascii="Times New Roman" w:eastAsia="Times New Roman" w:hAnsi="Times New Roman" w:cs="Times New Roman"/>
          <w:iCs/>
          <w:sz w:val="24"/>
          <w:szCs w:val="24"/>
        </w:rPr>
        <w:t>or in permanent full-time instructor positions. The Dean and the Associate Dean(s) serve as non-voting members of the Assembly</w:t>
      </w:r>
      <w:r w:rsidR="005D1453">
        <w:rPr>
          <w:rFonts w:ascii="Times New Roman" w:eastAsia="Times New Roman" w:hAnsi="Times New Roman" w:cs="Times New Roman"/>
          <w:iCs/>
          <w:sz w:val="24"/>
          <w:szCs w:val="24"/>
        </w:rPr>
        <w:t>.</w:t>
      </w:r>
    </w:p>
    <w:p w14:paraId="12107EF1" w14:textId="77777777" w:rsidR="000272A9" w:rsidRDefault="000272A9">
      <w:pPr>
        <w:spacing w:after="0" w:line="240" w:lineRule="auto"/>
        <w:rPr>
          <w:rFonts w:ascii="Times New Roman" w:eastAsia="Times New Roman" w:hAnsi="Times New Roman" w:cs="Times New Roman"/>
          <w:sz w:val="24"/>
          <w:szCs w:val="24"/>
        </w:rPr>
      </w:pPr>
    </w:p>
    <w:p w14:paraId="1DE28E90" w14:textId="77777777" w:rsidR="000272A9" w:rsidRDefault="00AC3A9B">
      <w:pPr>
        <w:spacing w:before="150" w:after="0" w:line="240" w:lineRule="auto"/>
        <w:jc w:val="center"/>
        <w:outlineLvl w:val="3"/>
        <w:rPr>
          <w:rFonts w:ascii="Times New Roman" w:eastAsia="Times New Roman" w:hAnsi="Times New Roman" w:cs="Times New Roman"/>
          <w:sz w:val="27"/>
          <w:szCs w:val="27"/>
        </w:rPr>
      </w:pPr>
      <w:r>
        <w:rPr>
          <w:rFonts w:ascii="Times New Roman" w:eastAsia="Times New Roman" w:hAnsi="Times New Roman" w:cs="Times New Roman"/>
          <w:sz w:val="27"/>
          <w:szCs w:val="27"/>
        </w:rPr>
        <w:lastRenderedPageBreak/>
        <w:t>SECTION 3. OFFICERS AND ELECTION PROCEDURES FOR OFFICERS</w:t>
      </w:r>
    </w:p>
    <w:p w14:paraId="1783E7D5" w14:textId="77777777" w:rsidR="000272A9" w:rsidRDefault="00AC3A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Each Spring, the faculty will name its officers for the following academic year. These officers will include a Presiding Officer, </w:t>
      </w:r>
      <w:r>
        <w:rPr>
          <w:rFonts w:ascii="Times New Roman" w:eastAsia="Times New Roman" w:hAnsi="Times New Roman" w:cs="Times New Roman"/>
          <w:iCs/>
          <w:sz w:val="24"/>
          <w:szCs w:val="24"/>
        </w:rPr>
        <w:t>a Parliamentarian,</w:t>
      </w:r>
      <w:r>
        <w:rPr>
          <w:rFonts w:ascii="Times New Roman" w:eastAsia="Times New Roman" w:hAnsi="Times New Roman" w:cs="Times New Roman"/>
          <w:sz w:val="24"/>
          <w:szCs w:val="24"/>
        </w:rPr>
        <w:t xml:space="preserve"> and a Secretary/Alternate.</w:t>
      </w:r>
    </w:p>
    <w:p w14:paraId="3A618EBA" w14:textId="77777777" w:rsidR="000272A9" w:rsidRDefault="00AC3A9B">
      <w:pPr>
        <w:spacing w:before="150" w:after="0" w:line="240" w:lineRule="auto"/>
        <w:outlineLvl w:val="4"/>
        <w:rPr>
          <w:rFonts w:ascii="Times New Roman" w:eastAsia="Times New Roman" w:hAnsi="Times New Roman" w:cs="Times New Roman"/>
          <w:sz w:val="24"/>
          <w:szCs w:val="24"/>
        </w:rPr>
      </w:pPr>
      <w:r>
        <w:rPr>
          <w:rFonts w:ascii="Times New Roman" w:eastAsia="Times New Roman" w:hAnsi="Times New Roman" w:cs="Times New Roman"/>
          <w:sz w:val="24"/>
          <w:szCs w:val="24"/>
        </w:rPr>
        <w:t>A. Responsibilities</w:t>
      </w:r>
    </w:p>
    <w:p w14:paraId="4BAD3FD3" w14:textId="77777777" w:rsidR="000272A9" w:rsidRDefault="00AC3A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responsibilities of the Presiding Officer include serving as moderator for meetings of the Faculty Assembly and developing and distributing agenda for these meetings according to the terms of Article II, Section 4 of these bylaws.</w:t>
      </w:r>
    </w:p>
    <w:p w14:paraId="41C20919" w14:textId="77777777" w:rsidR="00626E8B" w:rsidRDefault="00AC3A9B">
      <w:pPr>
        <w:spacing w:after="0" w:line="240" w:lineRule="auto"/>
        <w:rPr>
          <w:rFonts w:ascii="Times New Roman" w:eastAsia="Times New Roman" w:hAnsi="Times New Roman" w:cs="Times New Roman"/>
          <w:iCs/>
          <w:sz w:val="24"/>
          <w:szCs w:val="24"/>
        </w:rPr>
      </w:pPr>
      <w:r>
        <w:rPr>
          <w:rFonts w:ascii="Times New Roman" w:hAnsi="Times New Roman" w:cs="Times New Roman"/>
          <w:sz w:val="24"/>
          <w:szCs w:val="24"/>
        </w:rPr>
        <w:t>The Parliamentarian will advise the Presiding Officer and members of the faculty assembly on questions of procedure as per article V of these Bylaws.</w:t>
      </w:r>
      <w:r>
        <w:rPr>
          <w:rFonts w:ascii="Times New Roman" w:eastAsia="Times New Roman" w:hAnsi="Times New Roman" w:cs="Times New Roman"/>
          <w:iCs/>
          <w:sz w:val="24"/>
          <w:szCs w:val="24"/>
        </w:rPr>
        <w:t xml:space="preserve"> </w:t>
      </w:r>
    </w:p>
    <w:p w14:paraId="50765BB7" w14:textId="0CCA2389" w:rsidR="000272A9" w:rsidRDefault="00AC3A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Secretary/Alternate shall be responsible for </w:t>
      </w:r>
      <w:r>
        <w:rPr>
          <w:rFonts w:ascii="Times New Roman" w:eastAsia="Times New Roman" w:hAnsi="Times New Roman" w:cs="Times New Roman"/>
          <w:iCs/>
          <w:sz w:val="24"/>
          <w:szCs w:val="24"/>
        </w:rPr>
        <w:t>overseeing the preparation and distribution</w:t>
      </w:r>
      <w:r>
        <w:rPr>
          <w:rFonts w:ascii="Times New Roman" w:eastAsia="Times New Roman" w:hAnsi="Times New Roman" w:cs="Times New Roman"/>
          <w:sz w:val="24"/>
          <w:szCs w:val="24"/>
        </w:rPr>
        <w:t xml:space="preserve"> of minutes of all meetings of the Faculty Assembly and for maintaining attendance records and all other official records of Faculty Assembly business.</w:t>
      </w:r>
    </w:p>
    <w:p w14:paraId="67A9620E" w14:textId="77777777" w:rsidR="000272A9" w:rsidRDefault="00AC3A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Additional responsibilities of the Presiding Officer, </w:t>
      </w:r>
      <w:r>
        <w:rPr>
          <w:rFonts w:ascii="Times New Roman" w:eastAsia="Times New Roman" w:hAnsi="Times New Roman" w:cs="Times New Roman"/>
          <w:iCs/>
          <w:sz w:val="24"/>
          <w:szCs w:val="24"/>
        </w:rPr>
        <w:t>Parliamentarian,</w:t>
      </w:r>
      <w:r>
        <w:rPr>
          <w:rFonts w:ascii="Times New Roman" w:eastAsia="Times New Roman" w:hAnsi="Times New Roman" w:cs="Times New Roman"/>
          <w:sz w:val="24"/>
          <w:szCs w:val="24"/>
        </w:rPr>
        <w:t xml:space="preserve"> and Secretary/Alternate may be assigned elsewhere in these bylaws and in amendments to these bylaws.</w:t>
      </w:r>
    </w:p>
    <w:p w14:paraId="6823A679" w14:textId="77777777" w:rsidR="000272A9" w:rsidRDefault="000272A9">
      <w:pPr>
        <w:spacing w:after="0" w:line="240" w:lineRule="auto"/>
        <w:rPr>
          <w:rFonts w:ascii="Times New Roman" w:eastAsia="Times New Roman" w:hAnsi="Times New Roman" w:cs="Times New Roman"/>
          <w:sz w:val="24"/>
          <w:szCs w:val="24"/>
        </w:rPr>
      </w:pPr>
    </w:p>
    <w:p w14:paraId="3AB665AC" w14:textId="77777777" w:rsidR="000272A9" w:rsidRDefault="00AC3A9B">
      <w:pPr>
        <w:spacing w:after="0" w:line="240" w:lineRule="auto"/>
        <w:outlineLvl w:val="4"/>
        <w:rPr>
          <w:rFonts w:ascii="Times New Roman" w:eastAsia="Times New Roman" w:hAnsi="Times New Roman" w:cs="Times New Roman"/>
          <w:sz w:val="24"/>
          <w:szCs w:val="24"/>
        </w:rPr>
      </w:pPr>
      <w:r>
        <w:rPr>
          <w:rFonts w:ascii="Times New Roman" w:eastAsia="Times New Roman" w:hAnsi="Times New Roman" w:cs="Times New Roman"/>
          <w:sz w:val="24"/>
          <w:szCs w:val="24"/>
        </w:rPr>
        <w:t>B. Election</w:t>
      </w:r>
    </w:p>
    <w:p w14:paraId="026738AD" w14:textId="77777777" w:rsidR="000272A9" w:rsidRDefault="00AC3A9B">
      <w:pPr>
        <w:spacing w:after="0" w:line="240" w:lineRule="auto"/>
        <w:outlineLvl w:val="4"/>
        <w:rPr>
          <w:rFonts w:ascii="Times New Roman" w:hAnsi="Times New Roman" w:cs="Times New Roman"/>
          <w:sz w:val="24"/>
          <w:szCs w:val="24"/>
          <w:highlight w:val="white"/>
        </w:rPr>
      </w:pPr>
      <w:r>
        <w:rPr>
          <w:rFonts w:ascii="Times New Roman" w:hAnsi="Times New Roman" w:cs="Times New Roman"/>
          <w:sz w:val="24"/>
          <w:szCs w:val="24"/>
          <w:shd w:val="clear" w:color="auto" w:fill="FFFFFF"/>
        </w:rPr>
        <w:t xml:space="preserve">Candidates will be nominated or nominate themselves for consideration as officers. The presiding officer will notify the candidates and provide them with the opportunity to accept or decline the nomination. </w:t>
      </w:r>
    </w:p>
    <w:p w14:paraId="4CF5F95F" w14:textId="77777777" w:rsidR="000272A9" w:rsidRDefault="00AC3A9B">
      <w:pPr>
        <w:spacing w:before="150" w:after="0" w:line="240" w:lineRule="auto"/>
        <w:outlineLvl w:val="4"/>
        <w:rPr>
          <w:rFonts w:ascii="Times New Roman" w:hAnsi="Times New Roman" w:cs="Times New Roman"/>
          <w:sz w:val="24"/>
          <w:szCs w:val="24"/>
          <w:highlight w:val="white"/>
        </w:rPr>
      </w:pPr>
      <w:r>
        <w:rPr>
          <w:rFonts w:ascii="Times New Roman" w:hAnsi="Times New Roman" w:cs="Times New Roman"/>
          <w:sz w:val="24"/>
          <w:szCs w:val="24"/>
          <w:shd w:val="clear" w:color="auto" w:fill="FFFFFF"/>
        </w:rPr>
        <w:t xml:space="preserve">Voting will be electronic. The electronic ballot will be sent to faculty FAU email addresses using a program in which the vote is anonymous and each email address is only able to vote once. The deadline for vote submission shall be no sooner than five, and no longer than ten, business days after the distribution of electronic ballots. For each office, the winner will be the candidate who received the most votes. If a tie vote occurs, a run-off election will occur including only the names of the candidates receiving the highest number of votes on the previous ballot. </w:t>
      </w:r>
    </w:p>
    <w:p w14:paraId="136C9805" w14:textId="77777777" w:rsidR="000272A9" w:rsidRDefault="00AC3A9B">
      <w:pPr>
        <w:spacing w:before="150" w:after="0" w:line="240" w:lineRule="auto"/>
        <w:outlineLvl w:val="4"/>
        <w:rPr>
          <w:rFonts w:ascii="Times New Roman" w:hAnsi="Times New Roman" w:cs="Times New Roman"/>
          <w:sz w:val="24"/>
          <w:szCs w:val="24"/>
          <w:highlight w:val="white"/>
        </w:rPr>
      </w:pPr>
      <w:r>
        <w:rPr>
          <w:rFonts w:ascii="Times New Roman" w:hAnsi="Times New Roman" w:cs="Times New Roman"/>
          <w:sz w:val="24"/>
          <w:szCs w:val="24"/>
          <w:shd w:val="clear" w:color="auto" w:fill="FFFFFF"/>
        </w:rPr>
        <w:t>The Presiding Officer will not be expected to serve on any faculty committees apart from the Promotion and Tenure Committee.</w:t>
      </w:r>
    </w:p>
    <w:p w14:paraId="4810AE84" w14:textId="77777777" w:rsidR="000272A9" w:rsidRDefault="00AC3A9B">
      <w:pPr>
        <w:spacing w:before="150" w:after="0" w:line="240" w:lineRule="auto"/>
        <w:outlineLvl w:val="4"/>
        <w:rPr>
          <w:rFonts w:ascii="Times New Roman" w:eastAsia="Times New Roman" w:hAnsi="Times New Roman" w:cs="Times New Roman"/>
          <w:sz w:val="24"/>
          <w:szCs w:val="24"/>
        </w:rPr>
      </w:pPr>
      <w:r>
        <w:rPr>
          <w:rFonts w:ascii="Times New Roman" w:eastAsia="Times New Roman" w:hAnsi="Times New Roman" w:cs="Times New Roman"/>
          <w:sz w:val="24"/>
          <w:szCs w:val="24"/>
        </w:rPr>
        <w:t>C. Term Limitation</w:t>
      </w:r>
    </w:p>
    <w:p w14:paraId="4303C85B" w14:textId="77777777" w:rsidR="000272A9" w:rsidRDefault="00AC3A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 faculty member may serve as Presiding Officer for more than two consecutive terms.</w:t>
      </w:r>
    </w:p>
    <w:p w14:paraId="032A3310" w14:textId="77777777" w:rsidR="000272A9" w:rsidRDefault="00AC3A9B">
      <w:pPr>
        <w:spacing w:before="150" w:after="0" w:line="240" w:lineRule="auto"/>
        <w:outlineLvl w:val="4"/>
        <w:rPr>
          <w:rFonts w:ascii="Times New Roman" w:eastAsia="Times New Roman" w:hAnsi="Times New Roman" w:cs="Times New Roman"/>
          <w:sz w:val="24"/>
          <w:szCs w:val="24"/>
        </w:rPr>
      </w:pPr>
      <w:r>
        <w:rPr>
          <w:rFonts w:ascii="Times New Roman" w:eastAsia="Times New Roman" w:hAnsi="Times New Roman" w:cs="Times New Roman"/>
          <w:sz w:val="24"/>
          <w:szCs w:val="24"/>
        </w:rPr>
        <w:t>D. Provision for removal from office</w:t>
      </w:r>
    </w:p>
    <w:p w14:paraId="04F5A4CA" w14:textId="77777777" w:rsidR="000272A9" w:rsidRDefault="00AC3A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At any time, a faculty member may move to call a special election to replace an officer of the Faculty Assembly. If two-thirds of the voting members of the Faculty Assembly approve a motion to replace an officer, said officer shall immediately relinquish the position.</w:t>
      </w:r>
    </w:p>
    <w:p w14:paraId="5EBF80CC" w14:textId="77777777" w:rsidR="000272A9" w:rsidRDefault="00AC3A9B">
      <w:pPr>
        <w:spacing w:before="150" w:after="0" w:line="240" w:lineRule="auto"/>
        <w:outlineLvl w:val="4"/>
        <w:rPr>
          <w:rFonts w:ascii="Times New Roman" w:eastAsia="Times New Roman" w:hAnsi="Times New Roman" w:cs="Times New Roman"/>
          <w:sz w:val="24"/>
          <w:szCs w:val="24"/>
        </w:rPr>
      </w:pPr>
      <w:r>
        <w:rPr>
          <w:rFonts w:ascii="Times New Roman" w:eastAsia="Times New Roman" w:hAnsi="Times New Roman" w:cs="Times New Roman"/>
          <w:sz w:val="24"/>
          <w:szCs w:val="24"/>
        </w:rPr>
        <w:t>E. Provision for replacement of officers</w:t>
      </w:r>
    </w:p>
    <w:p w14:paraId="73BCF168" w14:textId="77777777" w:rsidR="000272A9" w:rsidRDefault="00AC3A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 the absence of the Presiding Officer, the Secretary/Alternate shall act in this capacity. In the absence of the Secretary/Alternate, the Presiding Officer shall name a member of the Faculty Assembly to act in this capacity.</w:t>
      </w:r>
    </w:p>
    <w:p w14:paraId="3286157F" w14:textId="77777777" w:rsidR="000272A9" w:rsidRDefault="00AC3A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Similarly, if the Presiding Officer is removed from office under Article II, Section 3, Paragraph D, or if for any other reason the Presiding Officer is not able or willing to complete a term of office, the Secretary/Alternate shall serve in this capacity for the remainder of said term.</w:t>
      </w:r>
    </w:p>
    <w:p w14:paraId="5CF38692" w14:textId="77777777" w:rsidR="000272A9" w:rsidRDefault="000272A9">
      <w:pPr>
        <w:spacing w:after="0" w:line="240" w:lineRule="auto"/>
        <w:rPr>
          <w:rFonts w:ascii="Times New Roman" w:eastAsia="Times New Roman" w:hAnsi="Times New Roman" w:cs="Times New Roman"/>
          <w:sz w:val="24"/>
          <w:szCs w:val="24"/>
        </w:rPr>
      </w:pPr>
    </w:p>
    <w:p w14:paraId="057E7C4A" w14:textId="77777777" w:rsidR="000272A9" w:rsidRDefault="00AC3A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If the Secretary/Alternate is removed from office under Article II, Section 3, Paragraph D, or if for any reason the Secretary/Alternate is not able or willing to complete a term of office, the Presiding Officer shall name a member of the faculty to serve in this capacity for the remainder of the term.</w:t>
      </w:r>
    </w:p>
    <w:p w14:paraId="6072CFEA" w14:textId="77777777" w:rsidR="000272A9" w:rsidRDefault="00AC3A9B">
      <w:pPr>
        <w:spacing w:before="150" w:after="0" w:line="240" w:lineRule="auto"/>
        <w:outlineLvl w:val="4"/>
        <w:rPr>
          <w:rFonts w:ascii="Times New Roman" w:eastAsia="Times New Roman" w:hAnsi="Times New Roman" w:cs="Times New Roman"/>
          <w:sz w:val="24"/>
          <w:szCs w:val="24"/>
        </w:rPr>
      </w:pPr>
      <w:r>
        <w:rPr>
          <w:rFonts w:ascii="Times New Roman" w:eastAsia="Times New Roman" w:hAnsi="Times New Roman" w:cs="Times New Roman"/>
          <w:sz w:val="24"/>
          <w:szCs w:val="24"/>
        </w:rPr>
        <w:t>If both offices should become vacant, the Parliamentarian shall oversee new elections to be held by the Faculty Assembly.</w:t>
      </w:r>
    </w:p>
    <w:p w14:paraId="2F9F2438" w14:textId="77777777" w:rsidR="000272A9" w:rsidRDefault="000272A9">
      <w:pPr>
        <w:spacing w:before="150" w:after="0" w:line="240" w:lineRule="auto"/>
        <w:outlineLvl w:val="4"/>
        <w:rPr>
          <w:rFonts w:ascii="Times New Roman" w:eastAsia="Times New Roman" w:hAnsi="Times New Roman" w:cs="Times New Roman"/>
          <w:sz w:val="24"/>
          <w:szCs w:val="24"/>
        </w:rPr>
      </w:pPr>
    </w:p>
    <w:p w14:paraId="073D3484" w14:textId="77777777" w:rsidR="000272A9" w:rsidRDefault="00AC3A9B">
      <w:pPr>
        <w:spacing w:before="150" w:after="0" w:line="240" w:lineRule="auto"/>
        <w:jc w:val="center"/>
        <w:outlineLvl w:val="4"/>
        <w:rPr>
          <w:rFonts w:ascii="Times New Roman" w:eastAsia="Times New Roman" w:hAnsi="Times New Roman" w:cs="Times New Roman"/>
          <w:sz w:val="21"/>
          <w:szCs w:val="21"/>
        </w:rPr>
      </w:pPr>
      <w:r>
        <w:rPr>
          <w:rFonts w:ascii="Times New Roman" w:eastAsia="Times New Roman" w:hAnsi="Times New Roman" w:cs="Times New Roman"/>
          <w:sz w:val="27"/>
          <w:szCs w:val="27"/>
        </w:rPr>
        <w:t>SECTION 4. MEETINGS AND AGENDA</w:t>
      </w:r>
    </w:p>
    <w:p w14:paraId="521459F5" w14:textId="77777777" w:rsidR="000272A9" w:rsidRDefault="00AC3A9B">
      <w:pPr>
        <w:spacing w:after="0" w:line="240" w:lineRule="auto"/>
        <w:outlineLvl w:val="4"/>
        <w:rPr>
          <w:rFonts w:ascii="Times New Roman" w:eastAsia="Times New Roman" w:hAnsi="Times New Roman" w:cs="Times New Roman"/>
          <w:sz w:val="24"/>
          <w:szCs w:val="24"/>
        </w:rPr>
      </w:pPr>
      <w:r>
        <w:rPr>
          <w:rFonts w:ascii="Times New Roman" w:eastAsia="Times New Roman" w:hAnsi="Times New Roman" w:cs="Times New Roman"/>
          <w:sz w:val="24"/>
          <w:szCs w:val="24"/>
        </w:rPr>
        <w:t>A. Meetings</w:t>
      </w:r>
    </w:p>
    <w:p w14:paraId="71CBFA12" w14:textId="77777777" w:rsidR="000272A9" w:rsidRDefault="00AC3A9B">
      <w:pPr>
        <w:spacing w:after="0" w:line="240" w:lineRule="auto"/>
        <w:outlineLvl w:val="4"/>
        <w:rPr>
          <w:rFonts w:ascii="Times New Roman" w:eastAsia="Times New Roman" w:hAnsi="Times New Roman" w:cs="Times New Roman"/>
          <w:sz w:val="24"/>
          <w:szCs w:val="24"/>
        </w:rPr>
      </w:pPr>
      <w:r>
        <w:rPr>
          <w:rFonts w:ascii="Times New Roman" w:eastAsia="Times New Roman" w:hAnsi="Times New Roman" w:cs="Times New Roman"/>
          <w:sz w:val="24"/>
          <w:szCs w:val="24"/>
        </w:rPr>
        <w:t>The Faculty Assembly shall meet at least once each fall and spring semester, with at least one meeting occurring no later than the end of the fourth week of classes. In addition, the Presiding Officer shall call meetings when needed, or when at least ten percent of the voting members of the Faculty Assembly petition to call a meeting.</w:t>
      </w:r>
    </w:p>
    <w:p w14:paraId="39457E39" w14:textId="77777777" w:rsidR="000272A9" w:rsidRDefault="00AC3A9B">
      <w:pPr>
        <w:spacing w:before="150" w:after="0" w:line="240" w:lineRule="auto"/>
        <w:outlineLvl w:val="4"/>
        <w:rPr>
          <w:rFonts w:ascii="Times New Roman" w:eastAsia="Times New Roman" w:hAnsi="Times New Roman" w:cs="Times New Roman"/>
          <w:sz w:val="24"/>
          <w:szCs w:val="24"/>
        </w:rPr>
      </w:pPr>
      <w:r>
        <w:rPr>
          <w:rFonts w:ascii="Times New Roman" w:eastAsia="Times New Roman" w:hAnsi="Times New Roman" w:cs="Times New Roman"/>
          <w:sz w:val="24"/>
          <w:szCs w:val="24"/>
        </w:rPr>
        <w:t>B. The Agenda</w:t>
      </w:r>
    </w:p>
    <w:p w14:paraId="3A0829F3" w14:textId="77777777" w:rsidR="000272A9" w:rsidRDefault="00AC3A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Submission of Items. Members of the Faculty Assembly may submit agenda items to the Presiding Officer no later than two days prior to a meeting. The Presiding Officer shall distribute the agenda no later than 24 hours prior to a meeting.</w:t>
      </w:r>
    </w:p>
    <w:p w14:paraId="663E0F90" w14:textId="77777777" w:rsidR="000272A9" w:rsidRDefault="000272A9">
      <w:pPr>
        <w:spacing w:after="0" w:line="240" w:lineRule="auto"/>
        <w:rPr>
          <w:rFonts w:ascii="Times New Roman" w:eastAsia="Times New Roman" w:hAnsi="Times New Roman" w:cs="Times New Roman"/>
          <w:sz w:val="24"/>
          <w:szCs w:val="24"/>
        </w:rPr>
      </w:pPr>
    </w:p>
    <w:p w14:paraId="75E801AB" w14:textId="77777777" w:rsidR="000272A9" w:rsidRDefault="00AC3A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Items by Petition. If at least two Voting Members submit an agenda item by petition, the Presiding Officer must include it on the agenda for the next meeting.</w:t>
      </w:r>
    </w:p>
    <w:p w14:paraId="6094EEB6" w14:textId="77777777" w:rsidR="000272A9" w:rsidRDefault="000272A9">
      <w:pPr>
        <w:spacing w:after="0" w:line="240" w:lineRule="auto"/>
        <w:rPr>
          <w:rFonts w:ascii="Times New Roman" w:eastAsia="Times New Roman" w:hAnsi="Times New Roman" w:cs="Times New Roman"/>
          <w:sz w:val="24"/>
          <w:szCs w:val="24"/>
        </w:rPr>
      </w:pPr>
    </w:p>
    <w:p w14:paraId="4C96A40B" w14:textId="77777777" w:rsidR="000272A9" w:rsidRDefault="00AC3A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Items Added from the Floor. Items added to the agenda from the floor may, upon the discretion of the Presiding Officer, be postponed until the next meeting.</w:t>
      </w:r>
    </w:p>
    <w:p w14:paraId="4A20115D" w14:textId="77777777" w:rsidR="000272A9" w:rsidRDefault="00AC3A9B">
      <w:pPr>
        <w:spacing w:before="150" w:after="0" w:line="240" w:lineRule="auto"/>
        <w:outlineLvl w:val="4"/>
        <w:rPr>
          <w:rFonts w:ascii="Times New Roman" w:eastAsia="Times New Roman" w:hAnsi="Times New Roman" w:cs="Times New Roman"/>
          <w:sz w:val="24"/>
          <w:szCs w:val="24"/>
        </w:rPr>
      </w:pPr>
      <w:r>
        <w:rPr>
          <w:rFonts w:ascii="Times New Roman" w:eastAsia="Times New Roman" w:hAnsi="Times New Roman" w:cs="Times New Roman"/>
          <w:sz w:val="24"/>
          <w:szCs w:val="24"/>
        </w:rPr>
        <w:t>4. The Order of Business. The Presiding Officer shall determine the order of business for each meeting when preparing the agenda. Motions to revise the agenda may be entertained following approval of minutes. In addition to items requiring decision, the agenda for regular meetings shall include announcements and open discussion.</w:t>
      </w:r>
    </w:p>
    <w:p w14:paraId="4B46EEAE" w14:textId="77777777" w:rsidR="000272A9" w:rsidRDefault="00AC3A9B">
      <w:pPr>
        <w:spacing w:before="150" w:after="0" w:line="240" w:lineRule="auto"/>
        <w:outlineLvl w:val="4"/>
        <w:rPr>
          <w:rFonts w:ascii="Times New Roman" w:eastAsia="Times New Roman" w:hAnsi="Times New Roman" w:cs="Times New Roman"/>
          <w:sz w:val="24"/>
          <w:szCs w:val="24"/>
        </w:rPr>
      </w:pPr>
      <w:r>
        <w:rPr>
          <w:rFonts w:ascii="Times New Roman" w:eastAsia="Times New Roman" w:hAnsi="Times New Roman" w:cs="Times New Roman"/>
          <w:sz w:val="24"/>
          <w:szCs w:val="24"/>
        </w:rPr>
        <w:t>C. Quorum</w:t>
      </w:r>
    </w:p>
    <w:p w14:paraId="7B3F7781" w14:textId="04981D55" w:rsidR="000272A9" w:rsidRDefault="00AC3A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quorum for any meeting of the Faculty Assembly shall consist of </w:t>
      </w:r>
      <w:r w:rsidR="00AB6C91">
        <w:rPr>
          <w:rFonts w:ascii="Times New Roman" w:eastAsia="Times New Roman" w:hAnsi="Times New Roman" w:cs="Times New Roman"/>
          <w:sz w:val="24"/>
          <w:szCs w:val="24"/>
        </w:rPr>
        <w:t>4</w:t>
      </w:r>
      <w:r>
        <w:rPr>
          <w:rFonts w:ascii="Times New Roman" w:eastAsia="Times New Roman" w:hAnsi="Times New Roman" w:cs="Times New Roman"/>
          <w:sz w:val="24"/>
          <w:szCs w:val="24"/>
        </w:rPr>
        <w:t>0% of its voting members.</w:t>
      </w:r>
    </w:p>
    <w:p w14:paraId="4CD87817" w14:textId="3231CCA5" w:rsidR="000272A9" w:rsidRDefault="00AC3A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the lack of a quorum prevents action on a motion, the Presiding Officer or designee may present a motion to the members of the Faculty Assembly via electronic ballot. The voting will remain open until such a time as five working days have passed or </w:t>
      </w:r>
      <w:r w:rsidR="008B37CE">
        <w:rPr>
          <w:rFonts w:ascii="Times New Roman" w:eastAsia="Times New Roman" w:hAnsi="Times New Roman" w:cs="Times New Roman"/>
          <w:sz w:val="24"/>
          <w:szCs w:val="24"/>
        </w:rPr>
        <w:t>5</w:t>
      </w:r>
      <w:r>
        <w:rPr>
          <w:rFonts w:ascii="Times New Roman" w:eastAsia="Times New Roman" w:hAnsi="Times New Roman" w:cs="Times New Roman"/>
          <w:sz w:val="24"/>
          <w:szCs w:val="24"/>
        </w:rPr>
        <w:t>0% of the voting members of the Faculty Assembly have cast ballots, whichever is later. Motions considered in the absence of a meeting of the Faculty Assembly shall have a</w:t>
      </w:r>
      <w:r>
        <w:rPr>
          <w:rFonts w:ascii="Times New Roman" w:hAnsi="Times New Roman" w:cs="Times New Roman"/>
          <w:sz w:val="24"/>
          <w:szCs w:val="24"/>
        </w:rPr>
        <w:t xml:space="preserve"> quorum of 60% of the assembly voting members</w:t>
      </w:r>
      <w:r>
        <w:rPr>
          <w:rFonts w:ascii="Times New Roman" w:eastAsia="Times New Roman" w:hAnsi="Times New Roman" w:cs="Times New Roman"/>
          <w:sz w:val="24"/>
          <w:szCs w:val="24"/>
        </w:rPr>
        <w:t>.</w:t>
      </w:r>
    </w:p>
    <w:p w14:paraId="2783D74F" w14:textId="77777777" w:rsidR="000272A9" w:rsidRDefault="00AC3A9B">
      <w:pPr>
        <w:spacing w:before="150" w:after="0" w:line="240" w:lineRule="auto"/>
        <w:outlineLvl w:val="4"/>
        <w:rPr>
          <w:rFonts w:ascii="Times New Roman" w:eastAsia="Times New Roman" w:hAnsi="Times New Roman" w:cs="Times New Roman"/>
          <w:sz w:val="24"/>
          <w:szCs w:val="24"/>
        </w:rPr>
      </w:pPr>
      <w:r>
        <w:rPr>
          <w:rFonts w:ascii="Times New Roman" w:eastAsia="Times New Roman" w:hAnsi="Times New Roman" w:cs="Times New Roman"/>
          <w:sz w:val="24"/>
          <w:szCs w:val="24"/>
        </w:rPr>
        <w:t>D. Absentee Votes</w:t>
      </w:r>
    </w:p>
    <w:p w14:paraId="07E7BA15" w14:textId="2542F5F5" w:rsidR="000272A9" w:rsidRDefault="00AC3A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Members who are unable to attend a meeting of the Faculty Assembly but wish to vote on a scheduled agenda item, may submit a vote in writing to be received by the Secretary of the Assembly at least one hour prior to the start of the meeting. If the wording of the motion remains substantially unchanged after deliberation, the absentee votes will be counted. If the wording of the motion is changed to the degree that it alters the original meaning or intention behind the motion, the votes will not be counted. In the event of uncertainty, the Secretary in consultation with the Presiding Officer will determine whether or not the votes may be counted.</w:t>
      </w:r>
    </w:p>
    <w:p w14:paraId="5FDA7CF0" w14:textId="77777777" w:rsidR="000272A9" w:rsidRDefault="00AC3A9B">
      <w:pPr>
        <w:spacing w:before="300" w:after="0" w:line="240" w:lineRule="auto"/>
        <w:jc w:val="center"/>
        <w:outlineLvl w:val="2"/>
        <w:rPr>
          <w:rFonts w:ascii="Times New Roman" w:eastAsia="Times New Roman" w:hAnsi="Times New Roman" w:cs="Times New Roman"/>
          <w:sz w:val="36"/>
          <w:szCs w:val="36"/>
        </w:rPr>
      </w:pPr>
      <w:r>
        <w:rPr>
          <w:rFonts w:ascii="Times New Roman" w:eastAsia="Times New Roman" w:hAnsi="Times New Roman" w:cs="Times New Roman"/>
          <w:sz w:val="36"/>
          <w:szCs w:val="36"/>
        </w:rPr>
        <w:lastRenderedPageBreak/>
        <w:t>ARTICLE III. COMMITTEES</w:t>
      </w:r>
    </w:p>
    <w:p w14:paraId="5BF7DDB3" w14:textId="77777777" w:rsidR="000272A9" w:rsidRDefault="00AC3A9B">
      <w:pPr>
        <w:spacing w:after="0"/>
        <w:jc w:val="center"/>
        <w:rPr>
          <w:rFonts w:ascii="Times New Roman" w:hAnsi="Times New Roman" w:cs="Times New Roman"/>
        </w:rPr>
      </w:pPr>
      <w:r>
        <w:rPr>
          <w:rFonts w:ascii="Times New Roman" w:eastAsia="Times New Roman" w:hAnsi="Times New Roman" w:cs="Times New Roman"/>
          <w:sz w:val="27"/>
          <w:szCs w:val="27"/>
        </w:rPr>
        <w:t>SECTION 1. GENERAL REQUIREMENTS</w:t>
      </w:r>
    </w:p>
    <w:p w14:paraId="4F01060D" w14:textId="77777777" w:rsidR="000272A9" w:rsidRDefault="00AC3A9B">
      <w:pPr>
        <w:spacing w:before="150" w:after="0" w:line="240" w:lineRule="auto"/>
        <w:outlineLvl w:val="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r>
        <w:rPr>
          <w:rFonts w:ascii="Times New Roman" w:eastAsia="Times New Roman" w:hAnsi="Times New Roman" w:cs="Times New Roman"/>
          <w:color w:val="333333"/>
          <w:sz w:val="24"/>
          <w:szCs w:val="24"/>
        </w:rPr>
        <w:t xml:space="preserve">Two types of </w:t>
      </w:r>
      <w:proofErr w:type="gramStart"/>
      <w:r>
        <w:rPr>
          <w:rFonts w:ascii="Times New Roman" w:eastAsia="Times New Roman" w:hAnsi="Times New Roman" w:cs="Times New Roman"/>
          <w:color w:val="333333"/>
          <w:sz w:val="24"/>
          <w:szCs w:val="24"/>
        </w:rPr>
        <w:t>committees</w:t>
      </w:r>
      <w:proofErr w:type="gramEnd"/>
      <w:r>
        <w:rPr>
          <w:rFonts w:ascii="Times New Roman" w:eastAsia="Times New Roman" w:hAnsi="Times New Roman" w:cs="Times New Roman"/>
          <w:color w:val="333333"/>
          <w:sz w:val="24"/>
          <w:szCs w:val="24"/>
        </w:rPr>
        <w:t xml:space="preserve"> function to accomplish the mission of the College. These are Committees of the Faculty Assembly and Administrative Committees. Committees of the </w:t>
      </w:r>
      <w:r w:rsidRPr="00837F0D">
        <w:rPr>
          <w:rFonts w:ascii="Times New Roman" w:eastAsia="Times New Roman" w:hAnsi="Times New Roman" w:cs="Times New Roman"/>
          <w:color w:val="333333"/>
          <w:sz w:val="24"/>
          <w:szCs w:val="24"/>
        </w:rPr>
        <w:t>Faculty Assembly report to the HC Faculty Assembly. Administrative committees report to the Dean of the College, or another</w:t>
      </w:r>
      <w:r>
        <w:rPr>
          <w:rFonts w:ascii="Times New Roman" w:eastAsia="Times New Roman" w:hAnsi="Times New Roman" w:cs="Times New Roman"/>
          <w:color w:val="333333"/>
          <w:sz w:val="24"/>
          <w:szCs w:val="24"/>
        </w:rPr>
        <w:t xml:space="preserve"> administrator.</w:t>
      </w:r>
    </w:p>
    <w:p w14:paraId="7551FB62" w14:textId="77777777" w:rsidR="000272A9" w:rsidRDefault="00AC3A9B">
      <w:pPr>
        <w:spacing w:before="150" w:after="0" w:line="240" w:lineRule="auto"/>
        <w:outlineLvl w:val="4"/>
        <w:rPr>
          <w:rFonts w:ascii="Times New Roman" w:eastAsia="Times New Roman" w:hAnsi="Times New Roman" w:cs="Times New Roman"/>
          <w:sz w:val="24"/>
          <w:szCs w:val="24"/>
        </w:rPr>
      </w:pPr>
      <w:r>
        <w:rPr>
          <w:rFonts w:ascii="Times New Roman" w:eastAsia="Times New Roman" w:hAnsi="Times New Roman" w:cs="Times New Roman"/>
          <w:sz w:val="24"/>
          <w:szCs w:val="24"/>
        </w:rPr>
        <w:t>B. Meetings and Reports</w:t>
      </w:r>
    </w:p>
    <w:p w14:paraId="6525D68F" w14:textId="6BBC0927" w:rsidR="000272A9" w:rsidRDefault="00AC3A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Committees shall meet regularly, as necessary, but at least once each fall and spring semester. Each Committee shall </w:t>
      </w:r>
      <w:r w:rsidR="00837F0D">
        <w:rPr>
          <w:rFonts w:ascii="Times New Roman" w:eastAsia="Times New Roman" w:hAnsi="Times New Roman" w:cs="Times New Roman"/>
          <w:sz w:val="24"/>
          <w:szCs w:val="24"/>
        </w:rPr>
        <w:t xml:space="preserve">provide </w:t>
      </w:r>
      <w:r>
        <w:rPr>
          <w:rFonts w:ascii="Times New Roman" w:eastAsia="Times New Roman" w:hAnsi="Times New Roman" w:cs="Times New Roman"/>
          <w:sz w:val="24"/>
          <w:szCs w:val="24"/>
        </w:rPr>
        <w:t>report</w:t>
      </w:r>
      <w:r w:rsidR="00837F0D">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to the Faculty Assembly at least once each semester and at other times upon request.</w:t>
      </w:r>
      <w:r w:rsidR="002429A0">
        <w:rPr>
          <w:rFonts w:ascii="Times New Roman" w:eastAsia="Times New Roman" w:hAnsi="Times New Roman" w:cs="Times New Roman"/>
          <w:sz w:val="24"/>
          <w:szCs w:val="24"/>
        </w:rPr>
        <w:t xml:space="preserve"> </w:t>
      </w:r>
    </w:p>
    <w:p w14:paraId="77A524CE" w14:textId="77777777" w:rsidR="000272A9" w:rsidRDefault="00AC3A9B">
      <w:pPr>
        <w:spacing w:before="150" w:after="0" w:line="240" w:lineRule="auto"/>
        <w:outlineLvl w:val="4"/>
        <w:rPr>
          <w:rFonts w:ascii="Times New Roman" w:eastAsia="Times New Roman" w:hAnsi="Times New Roman" w:cs="Times New Roman"/>
          <w:sz w:val="24"/>
          <w:szCs w:val="24"/>
        </w:rPr>
      </w:pPr>
      <w:r>
        <w:rPr>
          <w:rFonts w:ascii="Times New Roman" w:eastAsia="Times New Roman" w:hAnsi="Times New Roman" w:cs="Times New Roman"/>
          <w:sz w:val="24"/>
          <w:szCs w:val="24"/>
        </w:rPr>
        <w:t>C. Keeping of Minutes</w:t>
      </w:r>
    </w:p>
    <w:p w14:paraId="1581F284" w14:textId="77777777" w:rsidR="000272A9" w:rsidRDefault="00AC3A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Where appropriate, each Committee shall keep minutes of meetings and forward these to the appropriate Associate Dean, who will keep them in a permanent file.</w:t>
      </w:r>
    </w:p>
    <w:p w14:paraId="35417936" w14:textId="77777777" w:rsidR="000272A9" w:rsidRDefault="00AC3A9B">
      <w:pPr>
        <w:spacing w:before="150" w:after="0" w:line="240" w:lineRule="auto"/>
        <w:outlineLvl w:val="4"/>
        <w:rPr>
          <w:rFonts w:ascii="Times New Roman" w:eastAsia="Times New Roman" w:hAnsi="Times New Roman" w:cs="Times New Roman"/>
          <w:sz w:val="24"/>
          <w:szCs w:val="24"/>
        </w:rPr>
      </w:pPr>
      <w:r>
        <w:rPr>
          <w:rFonts w:ascii="Times New Roman" w:eastAsia="Times New Roman" w:hAnsi="Times New Roman" w:cs="Times New Roman"/>
          <w:sz w:val="24"/>
          <w:szCs w:val="24"/>
        </w:rPr>
        <w:t>D. Terms and Dates for Election to Membership</w:t>
      </w:r>
    </w:p>
    <w:p w14:paraId="2BD3DC7E" w14:textId="77777777" w:rsidR="000272A9" w:rsidRDefault="00AC3A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Wilkes Honors College shall elect committee representatives in April. Members shall generally serve two-year terms. Where possible, representatives shall be elected in staggered terms such that incumbents constitute approximately half of each committee.</w:t>
      </w:r>
    </w:p>
    <w:p w14:paraId="79BE995F" w14:textId="77777777" w:rsidR="000272A9" w:rsidRDefault="00AC3A9B">
      <w:pPr>
        <w:spacing w:before="150" w:after="0" w:line="240" w:lineRule="auto"/>
        <w:outlineLvl w:val="4"/>
        <w:rPr>
          <w:rFonts w:ascii="Times New Roman" w:eastAsia="Times New Roman" w:hAnsi="Times New Roman" w:cs="Times New Roman"/>
          <w:sz w:val="24"/>
          <w:szCs w:val="24"/>
        </w:rPr>
      </w:pPr>
      <w:r>
        <w:rPr>
          <w:rFonts w:ascii="Times New Roman" w:eastAsia="Times New Roman" w:hAnsi="Times New Roman" w:cs="Times New Roman"/>
          <w:sz w:val="24"/>
          <w:szCs w:val="24"/>
        </w:rPr>
        <w:t>E. Committee Chair</w:t>
      </w:r>
    </w:p>
    <w:p w14:paraId="200EDC48" w14:textId="77777777" w:rsidR="000272A9" w:rsidRDefault="00AC3A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Each standing committee shall have a chair. The chair will serve a one-year term. The chair shall be named in the Spring, following elections to constitute committees. Where possible, the chair shall be chosen from incumbent members of the committee. Where advisable, the chair shall not serve successive terms.</w:t>
      </w:r>
    </w:p>
    <w:p w14:paraId="752578EA" w14:textId="06B2095E" w:rsidR="000272A9" w:rsidRDefault="00AC3A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Faculty Assembly has a right to appoint the committee chair. If the Faculty Assembly does not appoint a committee chair, the </w:t>
      </w:r>
      <w:r w:rsidR="00F33CDB">
        <w:rPr>
          <w:rFonts w:ascii="Times New Roman" w:eastAsia="Times New Roman" w:hAnsi="Times New Roman" w:cs="Times New Roman"/>
          <w:sz w:val="24"/>
          <w:szCs w:val="24"/>
        </w:rPr>
        <w:t xml:space="preserve">first appointed </w:t>
      </w:r>
      <w:r>
        <w:rPr>
          <w:rFonts w:ascii="Times New Roman" w:eastAsia="Times New Roman" w:hAnsi="Times New Roman" w:cs="Times New Roman"/>
          <w:sz w:val="24"/>
          <w:szCs w:val="24"/>
        </w:rPr>
        <w:t xml:space="preserve">committee member shall serve as an interim chair. If the position of the chair becomes vacant, the first listed member shall serve as an interim chair, unless the committee has made other provisions. The first appointed, or the first listed, member can decline the position of the interim chair. In such case, the next appointed or listed member, as applicable, will serve as an interim chair. An interim chair shall coordinate work of the committee and call the first meeting. At the first meeting, the interim chair shall hold election for the committee chair. The chair of an administrative committee should be acceptable to the Dean or the administrator the committee reports to. Since the first appointed and the first listed members may be confirmed by the committee as chairs it is important that they are qualified to serve in such role. </w:t>
      </w:r>
    </w:p>
    <w:p w14:paraId="399CA324" w14:textId="77777777" w:rsidR="000272A9" w:rsidRDefault="00AC3A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chair shall have the responsibility of (1) presiding at committee meetings, (2) soliciting agenda items, and preparing and distributing the agenda; and (3) communicating committee reports to the Faculty Assembly.</w:t>
      </w:r>
    </w:p>
    <w:p w14:paraId="492B78EA" w14:textId="77777777" w:rsidR="000272A9" w:rsidRDefault="00AC3A9B">
      <w:pPr>
        <w:spacing w:before="150" w:after="0" w:line="240" w:lineRule="auto"/>
        <w:outlineLvl w:val="4"/>
        <w:rPr>
          <w:rFonts w:ascii="Times New Roman" w:eastAsia="Times New Roman" w:hAnsi="Times New Roman" w:cs="Times New Roman"/>
          <w:sz w:val="24"/>
          <w:szCs w:val="24"/>
        </w:rPr>
      </w:pPr>
      <w:r>
        <w:rPr>
          <w:rFonts w:ascii="Times New Roman" w:eastAsia="Times New Roman" w:hAnsi="Times New Roman" w:cs="Times New Roman"/>
          <w:sz w:val="24"/>
          <w:szCs w:val="24"/>
        </w:rPr>
        <w:t>F. Vacancies</w:t>
      </w:r>
    </w:p>
    <w:p w14:paraId="23CA84DF" w14:textId="77777777" w:rsidR="000272A9" w:rsidRDefault="00AC3A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 the event of one or more vacancies on a committee, the committee will notify the Presiding Officer, who will in turn ask for self-nominations from the faculty to fill the remainder of the term of the replaced committee member(s). In the case of a vacancy in the position of committee chair, the committee as a whole will elect a new chair to serve the remainder of the unexpired term subject to the provisions of Article III, Section 1, Paragraph E.</w:t>
      </w:r>
    </w:p>
    <w:p w14:paraId="2B582D03" w14:textId="77777777" w:rsidR="000272A9" w:rsidRDefault="00AC3A9B">
      <w:pPr>
        <w:spacing w:before="150" w:after="0" w:line="240" w:lineRule="auto"/>
        <w:outlineLvl w:val="4"/>
        <w:rPr>
          <w:rFonts w:ascii="Times New Roman" w:eastAsia="Times New Roman" w:hAnsi="Times New Roman" w:cs="Times New Roman"/>
          <w:sz w:val="24"/>
          <w:szCs w:val="24"/>
        </w:rPr>
      </w:pPr>
      <w:r>
        <w:rPr>
          <w:rFonts w:ascii="Times New Roman" w:eastAsia="Times New Roman" w:hAnsi="Times New Roman" w:cs="Times New Roman"/>
          <w:sz w:val="24"/>
          <w:szCs w:val="24"/>
        </w:rPr>
        <w:t>G. Review of Committee Recommendations and Decisions</w:t>
      </w:r>
    </w:p>
    <w:p w14:paraId="70C3A94C" w14:textId="4B01975F" w:rsidR="000272A9" w:rsidRDefault="00AC3A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 recommendation by a committee to the Faculty Assembly constitutes a motion. As such, committee recommendations do not need a separate motion and a second. If a committee sends an item to the assembly without a recommendation, such item </w:t>
      </w:r>
      <w:r w:rsidR="00837F0D">
        <w:rPr>
          <w:rFonts w:ascii="Times New Roman" w:eastAsia="Times New Roman" w:hAnsi="Times New Roman" w:cs="Times New Roman"/>
          <w:sz w:val="24"/>
          <w:szCs w:val="24"/>
        </w:rPr>
        <w:t>needs a motion and a second to</w:t>
      </w:r>
      <w:r>
        <w:rPr>
          <w:rFonts w:ascii="Times New Roman" w:eastAsia="Times New Roman" w:hAnsi="Times New Roman" w:cs="Times New Roman"/>
          <w:sz w:val="24"/>
          <w:szCs w:val="24"/>
        </w:rPr>
        <w:t xml:space="preserve"> be considered </w:t>
      </w:r>
      <w:r w:rsidR="00837F0D">
        <w:rPr>
          <w:rFonts w:ascii="Times New Roman" w:eastAsia="Times New Roman" w:hAnsi="Times New Roman" w:cs="Times New Roman"/>
          <w:sz w:val="24"/>
          <w:szCs w:val="24"/>
        </w:rPr>
        <w:t>by the assembly</w:t>
      </w:r>
      <w:r>
        <w:rPr>
          <w:rFonts w:ascii="Times New Roman" w:eastAsia="Times New Roman" w:hAnsi="Times New Roman" w:cs="Times New Roman"/>
          <w:sz w:val="24"/>
          <w:szCs w:val="24"/>
        </w:rPr>
        <w:t xml:space="preserve">. If a committee </w:t>
      </w:r>
      <w:proofErr w:type="gramStart"/>
      <w:r>
        <w:rPr>
          <w:rFonts w:ascii="Times New Roman" w:eastAsia="Times New Roman" w:hAnsi="Times New Roman" w:cs="Times New Roman"/>
          <w:sz w:val="24"/>
          <w:szCs w:val="24"/>
        </w:rPr>
        <w:t>makes a decision</w:t>
      </w:r>
      <w:proofErr w:type="gramEnd"/>
      <w:r>
        <w:rPr>
          <w:rFonts w:ascii="Times New Roman" w:eastAsia="Times New Roman" w:hAnsi="Times New Roman" w:cs="Times New Roman"/>
          <w:sz w:val="24"/>
          <w:szCs w:val="24"/>
        </w:rPr>
        <w:t xml:space="preserve">, it should be announced to the assembly in a timely manner. </w:t>
      </w:r>
      <w:r w:rsidR="00837F0D">
        <w:rPr>
          <w:rFonts w:ascii="Times New Roman" w:eastAsia="Times New Roman" w:hAnsi="Times New Roman" w:cs="Times New Roman"/>
          <w:sz w:val="24"/>
          <w:szCs w:val="24"/>
        </w:rPr>
        <w:t>A</w:t>
      </w:r>
      <w:r>
        <w:rPr>
          <w:rFonts w:ascii="Times New Roman" w:eastAsia="Times New Roman" w:hAnsi="Times New Roman" w:cs="Times New Roman"/>
          <w:sz w:val="24"/>
          <w:szCs w:val="24"/>
        </w:rPr>
        <w:t>ll committee</w:t>
      </w:r>
      <w:r w:rsidR="00837F0D">
        <w:rPr>
          <w:rFonts w:ascii="Times New Roman" w:eastAsia="Times New Roman" w:hAnsi="Times New Roman" w:cs="Times New Roman"/>
          <w:sz w:val="24"/>
          <w:szCs w:val="24"/>
        </w:rPr>
        <w:t xml:space="preserve"> decision</w:t>
      </w:r>
      <w:r>
        <w:rPr>
          <w:rFonts w:ascii="Times New Roman" w:eastAsia="Times New Roman" w:hAnsi="Times New Roman" w:cs="Times New Roman"/>
          <w:sz w:val="24"/>
          <w:szCs w:val="24"/>
        </w:rPr>
        <w:t xml:space="preserve">s may be subject to review by the Faculty Assembly. A review should be requested in </w:t>
      </w:r>
      <w:r w:rsidR="00837F0D">
        <w:rPr>
          <w:rFonts w:ascii="Times New Roman" w:eastAsia="Times New Roman" w:hAnsi="Times New Roman" w:cs="Times New Roman"/>
          <w:sz w:val="24"/>
          <w:szCs w:val="24"/>
        </w:rPr>
        <w:t>the</w:t>
      </w:r>
      <w:r>
        <w:rPr>
          <w:rFonts w:ascii="Times New Roman" w:eastAsia="Times New Roman" w:hAnsi="Times New Roman" w:cs="Times New Roman"/>
          <w:sz w:val="24"/>
          <w:szCs w:val="24"/>
        </w:rPr>
        <w:t xml:space="preserve"> form of a motion and requires a second.</w:t>
      </w:r>
    </w:p>
    <w:p w14:paraId="1718F0C1" w14:textId="471E8645" w:rsidR="000638EB" w:rsidRPr="000638EB" w:rsidRDefault="00C61A3C">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The </w:t>
      </w:r>
      <w:r w:rsidR="000638EB" w:rsidRPr="000638EB">
        <w:rPr>
          <w:rFonts w:ascii="Times New Roman" w:hAnsi="Times New Roman" w:cs="Times New Roman"/>
          <w:color w:val="000000"/>
          <w:sz w:val="24"/>
          <w:szCs w:val="24"/>
        </w:rPr>
        <w:t>Faculty Assembly cannot review decision</w:t>
      </w:r>
      <w:r>
        <w:rPr>
          <w:rFonts w:ascii="Times New Roman" w:hAnsi="Times New Roman" w:cs="Times New Roman"/>
          <w:color w:val="000000"/>
          <w:sz w:val="24"/>
          <w:szCs w:val="24"/>
        </w:rPr>
        <w:t>s made</w:t>
      </w:r>
      <w:r w:rsidR="000638EB" w:rsidRPr="000638EB">
        <w:rPr>
          <w:rFonts w:ascii="Times New Roman" w:hAnsi="Times New Roman" w:cs="Times New Roman"/>
          <w:color w:val="000000"/>
          <w:sz w:val="24"/>
          <w:szCs w:val="24"/>
        </w:rPr>
        <w:t xml:space="preserve"> by </w:t>
      </w:r>
      <w:r>
        <w:rPr>
          <w:rFonts w:ascii="Times New Roman" w:hAnsi="Times New Roman" w:cs="Times New Roman"/>
          <w:color w:val="000000"/>
          <w:sz w:val="24"/>
          <w:szCs w:val="24"/>
        </w:rPr>
        <w:t xml:space="preserve">the </w:t>
      </w:r>
      <w:r w:rsidR="000638EB" w:rsidRPr="000638EB">
        <w:rPr>
          <w:rFonts w:ascii="Times New Roman" w:hAnsi="Times New Roman" w:cs="Times New Roman"/>
          <w:color w:val="000000"/>
          <w:sz w:val="24"/>
          <w:szCs w:val="24"/>
        </w:rPr>
        <w:t>P&amp;T Committee.</w:t>
      </w:r>
    </w:p>
    <w:p w14:paraId="1D42C751" w14:textId="77777777" w:rsidR="000272A9" w:rsidRDefault="000272A9">
      <w:pPr>
        <w:spacing w:after="0"/>
        <w:jc w:val="center"/>
        <w:rPr>
          <w:rFonts w:ascii="Times New Roman" w:eastAsia="Times New Roman" w:hAnsi="Times New Roman" w:cs="Times New Roman"/>
          <w:sz w:val="27"/>
          <w:szCs w:val="27"/>
        </w:rPr>
      </w:pPr>
      <w:bookmarkStart w:id="6" w:name="committee_membership"/>
      <w:bookmarkEnd w:id="6"/>
    </w:p>
    <w:p w14:paraId="25E527E6" w14:textId="77777777" w:rsidR="000272A9" w:rsidRDefault="00AC3A9B">
      <w:pPr>
        <w:spacing w:after="0"/>
        <w:jc w:val="center"/>
        <w:rPr>
          <w:rFonts w:ascii="Times New Roman" w:hAnsi="Times New Roman" w:cs="Times New Roman"/>
        </w:rPr>
      </w:pPr>
      <w:r>
        <w:rPr>
          <w:rFonts w:ascii="Times New Roman" w:eastAsia="Times New Roman" w:hAnsi="Times New Roman" w:cs="Times New Roman"/>
          <w:sz w:val="27"/>
          <w:szCs w:val="27"/>
        </w:rPr>
        <w:t>SECTION 2. MEMBERSHIP</w:t>
      </w:r>
    </w:p>
    <w:p w14:paraId="6338623E" w14:textId="77777777" w:rsidR="000272A9" w:rsidRDefault="00AC3A9B">
      <w:pPr>
        <w:spacing w:before="150" w:after="0" w:line="240" w:lineRule="auto"/>
        <w:outlineLvl w:val="4"/>
        <w:rPr>
          <w:rFonts w:ascii="Times New Roman" w:eastAsia="Times New Roman" w:hAnsi="Times New Roman" w:cs="Times New Roman"/>
          <w:sz w:val="24"/>
          <w:szCs w:val="24"/>
        </w:rPr>
      </w:pPr>
      <w:r>
        <w:rPr>
          <w:rFonts w:ascii="Times New Roman" w:eastAsia="Times New Roman" w:hAnsi="Times New Roman" w:cs="Times New Roman"/>
          <w:sz w:val="24"/>
          <w:szCs w:val="24"/>
        </w:rPr>
        <w:t>A. Faculty Membership</w:t>
      </w:r>
    </w:p>
    <w:p w14:paraId="051DCD80" w14:textId="77777777" w:rsidR="000272A9" w:rsidRDefault="00AC3A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Committee membership should, where possible, reflect the cultural and disciplinary diversity of the Wilkes Honors College faculty.</w:t>
      </w:r>
    </w:p>
    <w:p w14:paraId="63616D55" w14:textId="77777777" w:rsidR="000272A9" w:rsidRDefault="00AC3A9B">
      <w:pPr>
        <w:spacing w:before="150" w:after="0" w:line="240" w:lineRule="auto"/>
        <w:outlineLvl w:val="4"/>
        <w:rPr>
          <w:rFonts w:ascii="Times New Roman" w:eastAsia="Times New Roman" w:hAnsi="Times New Roman" w:cs="Times New Roman"/>
          <w:sz w:val="24"/>
          <w:szCs w:val="24"/>
        </w:rPr>
      </w:pPr>
      <w:r>
        <w:rPr>
          <w:rFonts w:ascii="Times New Roman" w:eastAsia="Times New Roman" w:hAnsi="Times New Roman" w:cs="Times New Roman"/>
          <w:sz w:val="24"/>
          <w:szCs w:val="24"/>
        </w:rPr>
        <w:t>B. Administration Membership</w:t>
      </w:r>
    </w:p>
    <w:p w14:paraId="2BAC3ACF" w14:textId="77777777" w:rsidR="000272A9" w:rsidRDefault="00AC3A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As appropriate, the Faculty Assembly may invite the Dean, the Dean’s designee, or other concerned administrators to serve on committees in voting or non-voting capacities.</w:t>
      </w:r>
    </w:p>
    <w:p w14:paraId="0958E461" w14:textId="77777777" w:rsidR="000272A9" w:rsidRDefault="000272A9">
      <w:pPr>
        <w:spacing w:after="0" w:line="240" w:lineRule="auto"/>
        <w:rPr>
          <w:rFonts w:ascii="Times New Roman" w:eastAsia="Times New Roman" w:hAnsi="Times New Roman" w:cs="Times New Roman"/>
          <w:sz w:val="24"/>
          <w:szCs w:val="24"/>
        </w:rPr>
      </w:pPr>
    </w:p>
    <w:p w14:paraId="323E1429" w14:textId="77777777" w:rsidR="000272A9" w:rsidRDefault="00AC3A9B">
      <w:pPr>
        <w:spacing w:after="0" w:line="240" w:lineRule="auto"/>
        <w:outlineLvl w:val="4"/>
        <w:rPr>
          <w:rFonts w:ascii="Times New Roman" w:eastAsia="Times New Roman" w:hAnsi="Times New Roman" w:cs="Times New Roman"/>
          <w:sz w:val="24"/>
          <w:szCs w:val="24"/>
        </w:rPr>
      </w:pPr>
      <w:r>
        <w:rPr>
          <w:rFonts w:ascii="Times New Roman" w:eastAsia="Times New Roman" w:hAnsi="Times New Roman" w:cs="Times New Roman"/>
          <w:sz w:val="24"/>
          <w:szCs w:val="24"/>
        </w:rPr>
        <w:t>C. Student Membership</w:t>
      </w:r>
    </w:p>
    <w:p w14:paraId="12984835" w14:textId="77777777" w:rsidR="000272A9" w:rsidRDefault="00AC3A9B">
      <w:pPr>
        <w:spacing w:after="0" w:line="240" w:lineRule="auto"/>
        <w:outlineLvl w:val="4"/>
        <w:rPr>
          <w:rFonts w:ascii="Times New Roman" w:eastAsia="Times New Roman" w:hAnsi="Times New Roman" w:cs="Times New Roman"/>
          <w:sz w:val="24"/>
          <w:szCs w:val="24"/>
        </w:rPr>
      </w:pPr>
      <w:r>
        <w:rPr>
          <w:rFonts w:ascii="Times New Roman" w:eastAsia="Times New Roman" w:hAnsi="Times New Roman" w:cs="Times New Roman"/>
          <w:sz w:val="24"/>
          <w:szCs w:val="24"/>
        </w:rPr>
        <w:t>Committees may choose to include student members. Students may be restricted from participating in certain committee business, particularly in matters involving confidentiality. In all cases, decisions concerning the restriction of student participation shall be made by the committee chair.</w:t>
      </w:r>
    </w:p>
    <w:p w14:paraId="7716CE86" w14:textId="77777777" w:rsidR="000272A9" w:rsidRDefault="00AC3A9B">
      <w:pPr>
        <w:spacing w:before="150" w:after="0" w:line="240" w:lineRule="auto"/>
        <w:outlineLvl w:val="4"/>
        <w:rPr>
          <w:rFonts w:ascii="Times New Roman" w:eastAsia="Times New Roman" w:hAnsi="Times New Roman" w:cs="Times New Roman"/>
          <w:sz w:val="24"/>
          <w:szCs w:val="24"/>
        </w:rPr>
      </w:pPr>
      <w:r>
        <w:rPr>
          <w:rFonts w:ascii="Times New Roman" w:eastAsia="Times New Roman" w:hAnsi="Times New Roman" w:cs="Times New Roman"/>
          <w:sz w:val="24"/>
          <w:szCs w:val="24"/>
        </w:rPr>
        <w:t>D. Proxies</w:t>
      </w:r>
    </w:p>
    <w:p w14:paraId="40FDF080" w14:textId="77777777" w:rsidR="000272A9" w:rsidRDefault="00AC3A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member may designate a proxy to attend occasional missed meetings. In the event that a committee member can no longer continue serving, the procedures for filling vacancies shall be observed according to Article III, Section 1, F of these bylaws.</w:t>
      </w:r>
    </w:p>
    <w:p w14:paraId="69004839" w14:textId="77777777" w:rsidR="000272A9" w:rsidRDefault="00AC3A9B">
      <w:pPr>
        <w:spacing w:before="150" w:after="0" w:line="240" w:lineRule="auto"/>
        <w:outlineLvl w:val="4"/>
        <w:rPr>
          <w:rFonts w:ascii="Times New Roman" w:eastAsia="Times New Roman" w:hAnsi="Times New Roman" w:cs="Times New Roman"/>
          <w:sz w:val="24"/>
          <w:szCs w:val="24"/>
        </w:rPr>
      </w:pPr>
      <w:r>
        <w:rPr>
          <w:rFonts w:ascii="Times New Roman" w:eastAsia="Times New Roman" w:hAnsi="Times New Roman" w:cs="Times New Roman"/>
          <w:sz w:val="24"/>
          <w:szCs w:val="24"/>
        </w:rPr>
        <w:t>E. Other Ex-Officio Members</w:t>
      </w:r>
    </w:p>
    <w:p w14:paraId="4ADF97DC" w14:textId="3B8495EE" w:rsidR="000272A9" w:rsidRDefault="00AC3A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Ex-officio members may be added to a Committee </w:t>
      </w:r>
      <w:r>
        <w:rPr>
          <w:rFonts w:ascii="Times New Roman" w:hAnsi="Times New Roman" w:cs="Times New Roman"/>
          <w:sz w:val="24"/>
          <w:szCs w:val="24"/>
        </w:rPr>
        <w:t>as non-voting members</w:t>
      </w:r>
      <w:r>
        <w:rPr>
          <w:rFonts w:ascii="Times New Roman" w:eastAsia="Times New Roman" w:hAnsi="Times New Roman" w:cs="Times New Roman"/>
          <w:sz w:val="24"/>
          <w:szCs w:val="24"/>
        </w:rPr>
        <w:t xml:space="preserve"> at the discretion of that Committee and with the approval of the Faculty Assembly.</w:t>
      </w:r>
    </w:p>
    <w:p w14:paraId="7ED1B500" w14:textId="77777777" w:rsidR="000272A9" w:rsidRDefault="00AC3A9B">
      <w:pPr>
        <w:spacing w:before="150" w:after="0" w:line="240" w:lineRule="auto"/>
        <w:outlineLvl w:val="4"/>
        <w:rPr>
          <w:rFonts w:ascii="Times New Roman" w:eastAsia="Times New Roman" w:hAnsi="Times New Roman" w:cs="Times New Roman"/>
          <w:sz w:val="24"/>
          <w:szCs w:val="24"/>
        </w:rPr>
      </w:pPr>
      <w:r>
        <w:rPr>
          <w:rFonts w:ascii="Times New Roman" w:eastAsia="Times New Roman" w:hAnsi="Times New Roman" w:cs="Times New Roman"/>
          <w:sz w:val="24"/>
          <w:szCs w:val="24"/>
        </w:rPr>
        <w:t>F. Quorum</w:t>
      </w:r>
    </w:p>
    <w:p w14:paraId="4E19B849" w14:textId="77777777" w:rsidR="000272A9" w:rsidRDefault="00AC3A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majority of the voting members of a Committee, unless otherwise stipulated, shall constitute a quorum.</w:t>
      </w:r>
    </w:p>
    <w:p w14:paraId="4BBFA8F4" w14:textId="77777777" w:rsidR="000272A9" w:rsidRDefault="000272A9">
      <w:pPr>
        <w:spacing w:after="0"/>
        <w:rPr>
          <w:rFonts w:ascii="Times New Roman" w:eastAsia="Times New Roman" w:hAnsi="Times New Roman" w:cs="Times New Roman"/>
          <w:sz w:val="27"/>
          <w:szCs w:val="27"/>
        </w:rPr>
      </w:pPr>
    </w:p>
    <w:p w14:paraId="12C169B7" w14:textId="77777777" w:rsidR="000272A9" w:rsidRDefault="00AC3A9B">
      <w:pPr>
        <w:spacing w:after="0"/>
        <w:jc w:val="center"/>
        <w:rPr>
          <w:rFonts w:ascii="Times New Roman" w:hAnsi="Times New Roman" w:cs="Times New Roman"/>
        </w:rPr>
      </w:pPr>
      <w:r>
        <w:rPr>
          <w:rFonts w:ascii="Times New Roman" w:eastAsia="Times New Roman" w:hAnsi="Times New Roman" w:cs="Times New Roman"/>
          <w:sz w:val="27"/>
          <w:szCs w:val="27"/>
        </w:rPr>
        <w:t>SECTION 3. STANDING COMMITTEES</w:t>
      </w:r>
    </w:p>
    <w:p w14:paraId="2101597D" w14:textId="77777777" w:rsidR="000272A9" w:rsidRDefault="00AC3A9B">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Committees of the Faculty Assembly shall be either standing committees or ad-hoc committees. Standing committees shall typically include three to five members of the Faculty Assembly. Additional standing committees may be established in addition to the ones listed below if agreed to by a two-thirds vote of the Faculty Assembly.</w:t>
      </w:r>
    </w:p>
    <w:p w14:paraId="4BD2D93D" w14:textId="77777777" w:rsidR="000272A9" w:rsidRDefault="00AC3A9B">
      <w:pPr>
        <w:spacing w:before="150" w:after="0" w:line="240" w:lineRule="auto"/>
        <w:outlineLvl w:val="4"/>
        <w:rPr>
          <w:rFonts w:ascii="Times New Roman" w:eastAsia="Times New Roman" w:hAnsi="Times New Roman" w:cs="Times New Roman"/>
          <w:sz w:val="24"/>
          <w:szCs w:val="24"/>
        </w:rPr>
      </w:pPr>
      <w:r>
        <w:rPr>
          <w:rFonts w:ascii="Times New Roman" w:eastAsia="Times New Roman" w:hAnsi="Times New Roman" w:cs="Times New Roman"/>
          <w:sz w:val="24"/>
          <w:szCs w:val="24"/>
        </w:rPr>
        <w:t>A. Promotion and Tenure Committee</w:t>
      </w:r>
    </w:p>
    <w:p w14:paraId="72E4E847" w14:textId="77777777" w:rsidR="000272A9" w:rsidRDefault="00AC3A9B">
      <w:pPr>
        <w:spacing w:before="150" w:after="0" w:line="240" w:lineRule="auto"/>
        <w:outlineLvl w:val="4"/>
        <w:rPr>
          <w:rFonts w:ascii="Times New Roman" w:eastAsia="Times New Roman" w:hAnsi="Times New Roman" w:cs="Times New Roman"/>
          <w:sz w:val="24"/>
          <w:szCs w:val="24"/>
        </w:rPr>
      </w:pPr>
      <w:r>
        <w:rPr>
          <w:rFonts w:ascii="Times New Roman" w:eastAsia="Times New Roman" w:hAnsi="Times New Roman" w:cs="Times New Roman"/>
          <w:sz w:val="24"/>
          <w:szCs w:val="24"/>
        </w:rPr>
        <w:t>The Promotion and Tenure (P &amp; T) committee shall consist of all tenured members of the Faculty Assembly. Responsibilities shall include the evaluation of faculty for promotion and tenure, the development of criteria and procedures for the determination of promotion and tenure and continued review of these criteria and procedures.</w:t>
      </w:r>
    </w:p>
    <w:p w14:paraId="52AFD3F1" w14:textId="77777777" w:rsidR="000272A9" w:rsidRDefault="00AC3A9B">
      <w:pPr>
        <w:spacing w:before="150" w:after="0" w:line="240" w:lineRule="auto"/>
        <w:outlineLvl w:val="4"/>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 Curriculum Committee </w:t>
      </w:r>
    </w:p>
    <w:p w14:paraId="3E62B0F9" w14:textId="77777777" w:rsidR="000272A9" w:rsidRDefault="00AC3A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Curriculum Committee shall consist of at least five members of the Faculty Assembly. Faculty membership shall include at least one representative of the Humanities, one representative of the Social Sciences, and one representative of the Natural Sciences and/or Mathematics. At least two members of the Committee should have WAC certification. The Committee shall review proposals of new courses, Core courses, course changes, changes to Core or other degree requirements, new concentrations (including individual concentrations), and changes to concentrations. The Committee shall also make available to members of the Faculty Assembly these proposals as well as Curriculum Committee recommendations. All recommendations of the Curriculum Committee are subject to approval by majority vote of the Faculty Assembly. When necessary, approved proposals shall be forwarded by the Curriculum Committee to the University Undergraduate Programs Committee.</w:t>
      </w:r>
    </w:p>
    <w:p w14:paraId="6B2C13ED" w14:textId="77777777" w:rsidR="000272A9" w:rsidRDefault="00AC3A9B">
      <w:pPr>
        <w:spacing w:before="150" w:after="0" w:line="240" w:lineRule="auto"/>
        <w:outlineLvl w:val="4"/>
        <w:rPr>
          <w:rFonts w:ascii="Times New Roman" w:eastAsia="Times New Roman" w:hAnsi="Times New Roman" w:cs="Times New Roman"/>
          <w:sz w:val="24"/>
          <w:szCs w:val="24"/>
        </w:rPr>
      </w:pPr>
      <w:r>
        <w:rPr>
          <w:rFonts w:ascii="Times New Roman" w:eastAsia="Times New Roman" w:hAnsi="Times New Roman" w:cs="Times New Roman"/>
          <w:sz w:val="24"/>
          <w:szCs w:val="24"/>
        </w:rPr>
        <w:t>C. Writing Committee</w:t>
      </w:r>
    </w:p>
    <w:p w14:paraId="15055247" w14:textId="77777777" w:rsidR="000272A9" w:rsidRDefault="00AC3A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Writing Committee shall consist of at least three members of the Faculty Assembly. Faculty membership shall include at least one specialist in Rhetoric and Composition, one representative of the Humanities, one representative of the Social Sciences, and one representative of the Sciences. Committee responsibilities shall include the development, assessment, and evaluation of the writing program, including writing requirements, writing placement exams, the writing curriculum, and writing portfolios. The committee shall ensure that these responsibilities are met in accordance with prevailing professional practice. The Writing Committee shall develop and promote programs and activities which foster effective communication skills across the disciplines. The Writing Committee shall strive to ensure that the writing program remains consonant with the stated mission of the Wilkes Honors College, that the writing program reflects faculty values concerning writing instruction, and that the writing program has sufficient resources to achieve these goals.</w:t>
      </w:r>
    </w:p>
    <w:p w14:paraId="083225EB" w14:textId="77777777" w:rsidR="000272A9" w:rsidRDefault="000272A9">
      <w:pPr>
        <w:spacing w:after="0" w:line="240" w:lineRule="auto"/>
        <w:rPr>
          <w:rFonts w:ascii="Times New Roman" w:eastAsia="Times New Roman" w:hAnsi="Times New Roman" w:cs="Times New Roman"/>
          <w:sz w:val="24"/>
          <w:szCs w:val="24"/>
        </w:rPr>
      </w:pPr>
    </w:p>
    <w:p w14:paraId="06E55DB9" w14:textId="77777777" w:rsidR="000272A9" w:rsidRDefault="00AC3A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 Admissions and Recruiting Committee</w:t>
      </w:r>
    </w:p>
    <w:p w14:paraId="28494246" w14:textId="77777777" w:rsidR="000272A9" w:rsidRDefault="00AC3A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Admissions and Recruiting (Admissions) committee shall consist of at least three members of the Faculty Assembly and the Director of Admissions. Responsibilities include acting as interface between faculty and the admissions office and bringing to the attention of the Faculty Assembly any issues concerning admissions.</w:t>
      </w:r>
    </w:p>
    <w:p w14:paraId="1D803686" w14:textId="77777777" w:rsidR="000272A9" w:rsidRDefault="00AC3A9B">
      <w:pPr>
        <w:spacing w:before="150" w:after="0" w:line="240" w:lineRule="auto"/>
        <w:outlineLvl w:val="4"/>
        <w:rPr>
          <w:rFonts w:ascii="Times New Roman" w:eastAsia="Times New Roman" w:hAnsi="Times New Roman" w:cs="Times New Roman"/>
          <w:sz w:val="24"/>
          <w:szCs w:val="24"/>
        </w:rPr>
      </w:pPr>
      <w:r>
        <w:rPr>
          <w:rFonts w:ascii="Times New Roman" w:eastAsia="Times New Roman" w:hAnsi="Times New Roman" w:cs="Times New Roman"/>
          <w:sz w:val="24"/>
          <w:szCs w:val="24"/>
        </w:rPr>
        <w:t>E. Academic Affairs Committee</w:t>
      </w:r>
    </w:p>
    <w:p w14:paraId="5AB863E8" w14:textId="77777777" w:rsidR="000272A9" w:rsidRDefault="00AC3A9B">
      <w:pPr>
        <w:spacing w:after="0" w:line="240" w:lineRule="auto"/>
        <w:rPr>
          <w:rFonts w:ascii="Times New Roman" w:eastAsia="Times New Roman" w:hAnsi="Times New Roman" w:cs="Times New Roman"/>
          <w:iCs/>
          <w:sz w:val="24"/>
          <w:szCs w:val="24"/>
        </w:rPr>
      </w:pPr>
      <w:r>
        <w:rPr>
          <w:rFonts w:ascii="Times New Roman" w:eastAsia="Times New Roman" w:hAnsi="Times New Roman" w:cs="Times New Roman"/>
          <w:sz w:val="24"/>
          <w:szCs w:val="24"/>
        </w:rPr>
        <w:t>The Academic Affairs Committee shall consist of at least three members of the Faculty Assembly and the Director of Academic Support Services. Responsibilities include formulating and evaluating academic advising policy, student retention, articulation and enforcement of college thesis guidelines, administration of student awards, and serving as a liaison for graduate school and career planning and placement.</w:t>
      </w:r>
    </w:p>
    <w:p w14:paraId="6EDDA215" w14:textId="77777777" w:rsidR="000272A9" w:rsidRDefault="00AC3A9B">
      <w:pPr>
        <w:spacing w:before="150" w:after="0" w:line="240" w:lineRule="auto"/>
        <w:outlineLvl w:val="4"/>
        <w:rPr>
          <w:rFonts w:ascii="Times New Roman" w:eastAsia="Times New Roman" w:hAnsi="Times New Roman" w:cs="Times New Roman"/>
          <w:sz w:val="24"/>
          <w:szCs w:val="24"/>
        </w:rPr>
      </w:pPr>
      <w:r>
        <w:rPr>
          <w:rFonts w:ascii="Times New Roman" w:eastAsia="Times New Roman" w:hAnsi="Times New Roman" w:cs="Times New Roman"/>
          <w:sz w:val="24"/>
          <w:szCs w:val="24"/>
        </w:rPr>
        <w:t>F. Bylaws Committee</w:t>
      </w:r>
    </w:p>
    <w:p w14:paraId="479FE18F" w14:textId="77777777" w:rsidR="000272A9" w:rsidRDefault="00AC3A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Bylaws Committee shall consist of at least three members of the Faculty Assembly. Responsibilities are to develop, evaluate, and propose revisions to these Bylaws to ensure that they promote a fair, collegial, and effective structure for faculty governance. The Bylaws Committee shall meet at least once each Spring semester to review the bylaws and the committee structure of the College.</w:t>
      </w:r>
    </w:p>
    <w:p w14:paraId="5B9D145F" w14:textId="77777777" w:rsidR="000272A9" w:rsidRDefault="00AC3A9B">
      <w:pPr>
        <w:spacing w:before="150" w:after="0" w:line="240" w:lineRule="auto"/>
        <w:outlineLvl w:val="4"/>
        <w:rPr>
          <w:rFonts w:ascii="Times New Roman" w:eastAsia="Times New Roman" w:hAnsi="Times New Roman" w:cs="Times New Roman"/>
          <w:sz w:val="24"/>
          <w:szCs w:val="24"/>
        </w:rPr>
      </w:pPr>
      <w:r>
        <w:rPr>
          <w:rFonts w:ascii="Times New Roman" w:eastAsia="Times New Roman" w:hAnsi="Times New Roman" w:cs="Times New Roman"/>
          <w:sz w:val="24"/>
          <w:szCs w:val="24"/>
        </w:rPr>
        <w:t>G</w:t>
      </w:r>
      <w:r>
        <w:rPr>
          <w:rFonts w:ascii="Times New Roman" w:eastAsia="Times New Roman" w:hAnsi="Times New Roman" w:cs="Times New Roman"/>
          <w:iCs/>
          <w:sz w:val="24"/>
          <w:szCs w:val="24"/>
        </w:rPr>
        <w:t>. The Symposium Committee</w:t>
      </w:r>
    </w:p>
    <w:p w14:paraId="34237028" w14:textId="77777777" w:rsidR="000272A9" w:rsidRDefault="00AC3A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Symposium Committee shall consist of at least three members of the Faculty Assembly and may include student members. The committee, in collaboration with the administration and HC staff, is responsible for organizing the annual Wilkes Honors College Symposium.</w:t>
      </w:r>
    </w:p>
    <w:p w14:paraId="4E927ABC" w14:textId="77777777" w:rsidR="000272A9" w:rsidRDefault="000272A9">
      <w:pPr>
        <w:spacing w:after="0" w:line="240" w:lineRule="auto"/>
        <w:rPr>
          <w:rFonts w:ascii="Times New Roman" w:eastAsia="Times New Roman" w:hAnsi="Times New Roman" w:cs="Times New Roman"/>
          <w:sz w:val="24"/>
          <w:szCs w:val="24"/>
        </w:rPr>
      </w:pPr>
    </w:p>
    <w:p w14:paraId="647B4DB8" w14:textId="77777777" w:rsidR="000272A9" w:rsidRDefault="00AC3A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 Other Committees</w:t>
      </w:r>
    </w:p>
    <w:p w14:paraId="69617A5C" w14:textId="77777777" w:rsidR="000272A9" w:rsidRDefault="00AC3A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Other issues, including the formulation and execution of College and extra-College policies, matters of budgetary policy, personnel policy concerning allocation of merit and discretionary raises and other awards, shall be addressed by the Faculty Assembly or by ad hoc committees convened by the Faculty Assembly. All committee recommendations must be consistent with the Collective Bargaining Agreement.</w:t>
      </w:r>
    </w:p>
    <w:p w14:paraId="5BA0188D" w14:textId="77777777" w:rsidR="000272A9" w:rsidRDefault="000272A9">
      <w:pPr>
        <w:spacing w:after="0"/>
        <w:rPr>
          <w:rFonts w:ascii="Times New Roman" w:hAnsi="Times New Roman" w:cs="Times New Roman"/>
          <w:sz w:val="24"/>
          <w:szCs w:val="24"/>
        </w:rPr>
      </w:pPr>
    </w:p>
    <w:p w14:paraId="27DAC01A" w14:textId="77777777" w:rsidR="000272A9" w:rsidRDefault="00AC3A9B">
      <w:pPr>
        <w:spacing w:after="0" w:line="240" w:lineRule="auto"/>
        <w:jc w:val="center"/>
        <w:rPr>
          <w:rFonts w:ascii="Times New Roman" w:eastAsia="Times New Roman" w:hAnsi="Times New Roman" w:cs="Times New Roman"/>
          <w:sz w:val="21"/>
          <w:szCs w:val="21"/>
        </w:rPr>
      </w:pPr>
      <w:r>
        <w:rPr>
          <w:rFonts w:ascii="Times New Roman" w:eastAsia="Times New Roman" w:hAnsi="Times New Roman" w:cs="Times New Roman"/>
          <w:sz w:val="27"/>
          <w:szCs w:val="27"/>
        </w:rPr>
        <w:t>SECTION 4. AD HOC COMMITTEES</w:t>
      </w:r>
    </w:p>
    <w:p w14:paraId="0E0867FC" w14:textId="77777777" w:rsidR="000272A9" w:rsidRDefault="00AC3A9B">
      <w:pPr>
        <w:spacing w:before="150" w:after="0" w:line="240" w:lineRule="auto"/>
        <w:outlineLvl w:val="4"/>
        <w:rPr>
          <w:rFonts w:ascii="Times New Roman" w:eastAsia="Times New Roman" w:hAnsi="Times New Roman" w:cs="Times New Roman"/>
          <w:sz w:val="24"/>
          <w:szCs w:val="24"/>
        </w:rPr>
      </w:pPr>
      <w:r>
        <w:rPr>
          <w:rFonts w:ascii="Times New Roman" w:eastAsia="Times New Roman" w:hAnsi="Times New Roman" w:cs="Times New Roman"/>
          <w:sz w:val="24"/>
          <w:szCs w:val="24"/>
        </w:rPr>
        <w:t>A. Search Committees</w:t>
      </w:r>
    </w:p>
    <w:p w14:paraId="7389ED69" w14:textId="77777777" w:rsidR="000272A9" w:rsidRDefault="00AC3A9B">
      <w:pPr>
        <w:pStyle w:val="Default"/>
        <w:rPr>
          <w:rFonts w:eastAsia="Times New Roman"/>
          <w:bCs/>
        </w:rPr>
      </w:pPr>
      <w:r>
        <w:rPr>
          <w:rFonts w:eastAsia="Times New Roman"/>
          <w:b/>
        </w:rPr>
        <w:t>Faculty Search Committee.</w:t>
      </w:r>
      <w:r>
        <w:rPr>
          <w:rFonts w:eastAsia="Times New Roman"/>
          <w:bCs/>
        </w:rPr>
        <w:t xml:space="preserve"> Faculty search committees shall include at least three members of the Wilkes Honors College Faculty. A majority of the search committee will be members of the Faculty Assembly, and the chair of the committee will be a member of the Faculty Assembly. The chair should be acceptable to the Dean of the College (Article III, Section 1 E). Upon authorization by the Dean, the faculty chair will announce the position to the Faculty Assembly and solicit faculty volunteers. To the extent possible, committee membership will be decided on a self-selection process. Where possible, the chair of the search committee will be a scholar in the discipline for which the search is conducted. To the extent possible, the committee will reflect the cultural and disciplinary diversity of the college. </w:t>
      </w:r>
      <w:r>
        <w:rPr>
          <w:rFonts w:eastAsia="Times New Roman"/>
        </w:rPr>
        <w:t>At every stage of the search process, Wilkes Honors College faculty are encouraged to take advantage of the expertise across FAU.</w:t>
      </w:r>
    </w:p>
    <w:p w14:paraId="0D65BE33" w14:textId="77777777" w:rsidR="000272A9" w:rsidRDefault="00AC3A9B">
      <w:pPr>
        <w:pStyle w:val="Default"/>
      </w:pPr>
      <w:r>
        <w:rPr>
          <w:b/>
          <w:bCs/>
          <w:color w:val="201F1E"/>
        </w:rPr>
        <w:t xml:space="preserve">Faculty </w:t>
      </w:r>
      <w:r>
        <w:rPr>
          <w:rFonts w:eastAsia="Times New Roman"/>
          <w:b/>
          <w:bCs/>
        </w:rPr>
        <w:t xml:space="preserve">Search </w:t>
      </w:r>
      <w:r>
        <w:rPr>
          <w:b/>
          <w:bCs/>
          <w:color w:val="201F1E"/>
        </w:rPr>
        <w:t>Procedure.</w:t>
      </w:r>
      <w:r>
        <w:rPr>
          <w:color w:val="201F1E"/>
        </w:rPr>
        <w:t xml:space="preserve"> Faculty searches </w:t>
      </w:r>
      <w:r>
        <w:rPr>
          <w:rFonts w:eastAsia="Times New Roman"/>
          <w:bCs/>
        </w:rPr>
        <w:t xml:space="preserve">shall </w:t>
      </w:r>
      <w:r>
        <w:rPr>
          <w:color w:val="201F1E"/>
        </w:rPr>
        <w:t>be carried out in accordance with the current version of Provost Policy on Faculty Search and Hiring Procedures.</w:t>
      </w:r>
    </w:p>
    <w:p w14:paraId="133E511E" w14:textId="77777777" w:rsidR="000272A9" w:rsidRDefault="00AC3A9B">
      <w:pPr>
        <w:spacing w:before="150" w:after="0" w:line="240" w:lineRule="auto"/>
        <w:outlineLvl w:val="4"/>
        <w:rPr>
          <w:rFonts w:ascii="Times New Roman" w:eastAsia="Times New Roman" w:hAnsi="Times New Roman" w:cs="Times New Roman"/>
          <w:sz w:val="24"/>
          <w:szCs w:val="24"/>
        </w:rPr>
      </w:pPr>
      <w:r>
        <w:rPr>
          <w:rFonts w:ascii="Times New Roman" w:eastAsia="Times New Roman" w:hAnsi="Times New Roman" w:cs="Times New Roman"/>
          <w:sz w:val="24"/>
          <w:szCs w:val="24"/>
        </w:rPr>
        <w:t>B. Other Ad-hoc Committees</w:t>
      </w:r>
    </w:p>
    <w:p w14:paraId="58BAB447" w14:textId="77777777" w:rsidR="000272A9" w:rsidRDefault="00AC3A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Faculty Assembly shall establish additional ad hoc committees at its discretion on any topic not assigned to a standing committee. All such committees shall be reviewed annually and may be continued only by a majority vote of the Faculty Assembly.</w:t>
      </w:r>
    </w:p>
    <w:p w14:paraId="0DA2F378" w14:textId="77777777" w:rsidR="000272A9" w:rsidRDefault="000272A9">
      <w:pPr>
        <w:spacing w:after="0" w:line="240" w:lineRule="auto"/>
        <w:rPr>
          <w:rFonts w:ascii="Times New Roman" w:eastAsia="Times New Roman" w:hAnsi="Times New Roman" w:cs="Times New Roman"/>
          <w:sz w:val="27"/>
          <w:szCs w:val="27"/>
        </w:rPr>
      </w:pPr>
    </w:p>
    <w:p w14:paraId="3F62F6BF" w14:textId="77777777" w:rsidR="000272A9" w:rsidRDefault="00AC3A9B">
      <w:pPr>
        <w:spacing w:before="150" w:after="0" w:line="240" w:lineRule="auto"/>
        <w:jc w:val="center"/>
        <w:outlineLvl w:val="3"/>
        <w:rPr>
          <w:rFonts w:ascii="Times New Roman" w:eastAsia="Times New Roman" w:hAnsi="Times New Roman" w:cs="Times New Roman"/>
          <w:sz w:val="27"/>
          <w:szCs w:val="27"/>
        </w:rPr>
      </w:pPr>
      <w:r>
        <w:rPr>
          <w:rFonts w:ascii="Times New Roman" w:eastAsia="Times New Roman" w:hAnsi="Times New Roman" w:cs="Times New Roman"/>
          <w:sz w:val="36"/>
          <w:szCs w:val="36"/>
        </w:rPr>
        <w:t>ARTICLE IV:</w:t>
      </w:r>
      <w:r>
        <w:rPr>
          <w:rFonts w:ascii="Times New Roman" w:eastAsia="Times New Roman" w:hAnsi="Times New Roman" w:cs="Times New Roman"/>
          <w:sz w:val="36"/>
          <w:szCs w:val="36"/>
        </w:rPr>
        <w:br/>
        <w:t>ELECTION OF COLLEGE MEMBERS TO UNIVERSITY FACULTY SENATE</w:t>
      </w:r>
    </w:p>
    <w:p w14:paraId="52A0C10C" w14:textId="77777777" w:rsidR="000272A9" w:rsidRDefault="00AC3A9B">
      <w:pPr>
        <w:spacing w:before="150" w:after="0" w:line="240" w:lineRule="auto"/>
        <w:jc w:val="center"/>
        <w:outlineLvl w:val="3"/>
        <w:rPr>
          <w:rFonts w:ascii="Times New Roman" w:eastAsia="Times New Roman" w:hAnsi="Times New Roman" w:cs="Times New Roman"/>
          <w:sz w:val="27"/>
          <w:szCs w:val="27"/>
        </w:rPr>
      </w:pPr>
      <w:r>
        <w:rPr>
          <w:rFonts w:ascii="Times New Roman" w:eastAsia="Times New Roman" w:hAnsi="Times New Roman" w:cs="Times New Roman"/>
          <w:sz w:val="27"/>
          <w:szCs w:val="27"/>
        </w:rPr>
        <w:t>SECTION 1. ELIGIBILITY</w:t>
      </w:r>
    </w:p>
    <w:p w14:paraId="7C1AC405" w14:textId="77777777" w:rsidR="000272A9" w:rsidRDefault="00AC3A9B">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All members of the Faculty Assembly are eligible for nomination and election to any of the positions allocated to the College on the University Faculty Senate. When vacancies are available, an election shall be conducted according to the procedures below.</w:t>
      </w:r>
    </w:p>
    <w:p w14:paraId="29DEEBC7" w14:textId="77777777" w:rsidR="000272A9" w:rsidRDefault="00AC3A9B">
      <w:pPr>
        <w:spacing w:before="150" w:after="0" w:line="240" w:lineRule="auto"/>
        <w:jc w:val="center"/>
        <w:outlineLvl w:val="3"/>
        <w:rPr>
          <w:rFonts w:ascii="Times New Roman" w:eastAsia="Times New Roman" w:hAnsi="Times New Roman" w:cs="Times New Roman"/>
          <w:sz w:val="27"/>
          <w:szCs w:val="27"/>
        </w:rPr>
      </w:pPr>
      <w:r>
        <w:rPr>
          <w:rFonts w:ascii="Times New Roman" w:eastAsia="Times New Roman" w:hAnsi="Times New Roman" w:cs="Times New Roman"/>
          <w:sz w:val="27"/>
          <w:szCs w:val="27"/>
        </w:rPr>
        <w:t>SECTION 2. NOMINATION</w:t>
      </w:r>
    </w:p>
    <w:p w14:paraId="680803C9" w14:textId="77777777" w:rsidR="000272A9" w:rsidRDefault="00AC3A9B">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The Presiding Officer shall request nominations at-large from the faculty.</w:t>
      </w:r>
    </w:p>
    <w:p w14:paraId="168635B3" w14:textId="77777777" w:rsidR="000272A9" w:rsidRDefault="00AC3A9B">
      <w:pPr>
        <w:shd w:val="clear" w:color="auto" w:fill="FFFFFF"/>
        <w:spacing w:before="150" w:after="0" w:line="240" w:lineRule="auto"/>
        <w:jc w:val="center"/>
        <w:outlineLvl w:val="3"/>
        <w:rPr>
          <w:rFonts w:ascii="Times New Roman" w:eastAsia="Times New Roman" w:hAnsi="Times New Roman" w:cs="Times New Roman"/>
          <w:sz w:val="27"/>
          <w:szCs w:val="27"/>
        </w:rPr>
      </w:pPr>
      <w:r>
        <w:rPr>
          <w:rFonts w:ascii="Times New Roman" w:eastAsia="Times New Roman" w:hAnsi="Times New Roman" w:cs="Times New Roman"/>
          <w:sz w:val="27"/>
          <w:szCs w:val="27"/>
        </w:rPr>
        <w:t>SECTION 3. ELECTION</w:t>
      </w:r>
    </w:p>
    <w:p w14:paraId="35C6DB49" w14:textId="77777777" w:rsidR="000272A9" w:rsidRDefault="00AC3A9B">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Presiding Officer will prepare an electronic ballot containing the names of all nominees who have agreed to run. The Presiding Officer will distribute the ballots to the members of the Faculty Assembly. The winner(s) shall be determined on the basis of who has received the most votes. If a tie vote occurs, a run-off election will occur including only the names of the candidates receiving the highest number of </w:t>
      </w:r>
      <w:r>
        <w:rPr>
          <w:rFonts w:ascii="Times New Roman" w:eastAsia="Times New Roman" w:hAnsi="Times New Roman" w:cs="Times New Roman"/>
          <w:sz w:val="24"/>
          <w:szCs w:val="24"/>
        </w:rPr>
        <w:lastRenderedPageBreak/>
        <w:t>votes on the previous ballot. The Presiding Officer will report the results to the University Faculty </w:t>
      </w:r>
      <w:r>
        <w:rPr>
          <w:rFonts w:ascii="Times New Roman" w:eastAsia="Times New Roman" w:hAnsi="Times New Roman" w:cs="Times New Roman"/>
          <w:iCs/>
          <w:sz w:val="24"/>
          <w:szCs w:val="24"/>
        </w:rPr>
        <w:t>Senate,</w:t>
      </w:r>
      <w:r>
        <w:rPr>
          <w:rFonts w:ascii="Times New Roman" w:eastAsia="Times New Roman" w:hAnsi="Times New Roman" w:cs="Times New Roman"/>
          <w:sz w:val="24"/>
          <w:szCs w:val="24"/>
        </w:rPr>
        <w:t xml:space="preserve"> to the Provost, and to those elected.</w:t>
      </w:r>
    </w:p>
    <w:p w14:paraId="28D74F65" w14:textId="77777777" w:rsidR="000272A9" w:rsidRDefault="000272A9">
      <w:pPr>
        <w:sectPr w:rsidR="000272A9">
          <w:type w:val="continuous"/>
          <w:pgSz w:w="12240" w:h="15840"/>
          <w:pgMar w:top="1440" w:right="1080" w:bottom="1440" w:left="1080" w:header="0" w:footer="0" w:gutter="0"/>
          <w:cols w:space="720"/>
          <w:formProt w:val="0"/>
          <w:docGrid w:linePitch="360" w:charSpace="4096"/>
        </w:sectPr>
      </w:pPr>
    </w:p>
    <w:p w14:paraId="10F19EA7" w14:textId="77777777" w:rsidR="000272A9" w:rsidRDefault="00AC3A9B">
      <w:pPr>
        <w:pStyle w:val="Heading3"/>
        <w:shd w:val="clear" w:color="auto" w:fill="FFFFFF"/>
        <w:spacing w:before="300" w:beforeAutospacing="0" w:after="0" w:afterAutospacing="0"/>
        <w:jc w:val="center"/>
        <w:rPr>
          <w:b w:val="0"/>
          <w:bCs w:val="0"/>
          <w:sz w:val="36"/>
          <w:szCs w:val="36"/>
        </w:rPr>
      </w:pPr>
      <w:r>
        <w:rPr>
          <w:b w:val="0"/>
          <w:bCs w:val="0"/>
          <w:sz w:val="36"/>
          <w:szCs w:val="36"/>
        </w:rPr>
        <w:t>ARTICLE V: PARLIAMENTARY AUTHORITY</w:t>
      </w:r>
    </w:p>
    <w:p w14:paraId="20602F6E" w14:textId="77777777" w:rsidR="000272A9" w:rsidRDefault="00AC3A9B">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rules contained in the current edition of </w:t>
      </w:r>
      <w:r>
        <w:rPr>
          <w:rFonts w:ascii="Times New Roman" w:eastAsia="Times New Roman" w:hAnsi="Times New Roman" w:cs="Times New Roman"/>
          <w:i/>
          <w:iCs/>
          <w:sz w:val="24"/>
          <w:szCs w:val="24"/>
        </w:rPr>
        <w:t>Robert’s Rules of Order Newly Revised</w:t>
      </w:r>
      <w:r>
        <w:rPr>
          <w:rFonts w:ascii="Times New Roman" w:eastAsia="Times New Roman" w:hAnsi="Times New Roman" w:cs="Times New Roman"/>
          <w:sz w:val="24"/>
          <w:szCs w:val="24"/>
        </w:rPr>
        <w:t xml:space="preserve"> shall govern the parliamentary procedure of the Wilkes Honors College in all cases to which they are applicable and in which they are not inconsistent with federal and state law and the regulations and policies of the President and Provost of Florida Atlantic University. </w:t>
      </w:r>
      <w:r>
        <w:rPr>
          <w:rFonts w:ascii="Times New Roman" w:hAnsi="Times New Roman" w:cs="Times New Roman"/>
          <w:sz w:val="24"/>
          <w:szCs w:val="24"/>
        </w:rPr>
        <w:t>The Parliamentarian will advise the Presiding Officer and members of the faculty assembly on the questions of procedure.</w:t>
      </w:r>
    </w:p>
    <w:p w14:paraId="250862BC" w14:textId="77777777" w:rsidR="000272A9" w:rsidRDefault="000272A9">
      <w:pPr>
        <w:shd w:val="clear" w:color="auto" w:fill="FFFFFF"/>
        <w:spacing w:after="0" w:line="240" w:lineRule="auto"/>
        <w:jc w:val="both"/>
        <w:rPr>
          <w:rFonts w:ascii="Times New Roman" w:hAnsi="Times New Roman" w:cs="Times New Roman"/>
          <w:sz w:val="24"/>
          <w:szCs w:val="24"/>
        </w:rPr>
      </w:pPr>
    </w:p>
    <w:p w14:paraId="70DCC93E" w14:textId="06B83703" w:rsidR="000272A9" w:rsidRDefault="000272A9">
      <w:pPr>
        <w:shd w:val="clear" w:color="auto" w:fill="FFFFFF"/>
        <w:spacing w:after="0" w:line="240" w:lineRule="auto"/>
        <w:jc w:val="both"/>
        <w:rPr>
          <w:rFonts w:ascii="Times New Roman" w:hAnsi="Times New Roman" w:cs="Times New Roman"/>
          <w:sz w:val="24"/>
          <w:szCs w:val="24"/>
        </w:rPr>
      </w:pPr>
    </w:p>
    <w:p w14:paraId="4007DC47" w14:textId="1E3F448C" w:rsidR="000272A9" w:rsidRDefault="00AC3A9B">
      <w:pPr>
        <w:pStyle w:val="Heading3"/>
        <w:shd w:val="clear" w:color="auto" w:fill="FFFFFF"/>
        <w:spacing w:before="300" w:beforeAutospacing="0" w:after="0" w:afterAutospacing="0"/>
        <w:jc w:val="center"/>
        <w:rPr>
          <w:b w:val="0"/>
          <w:bCs w:val="0"/>
          <w:sz w:val="36"/>
          <w:szCs w:val="36"/>
        </w:rPr>
      </w:pPr>
      <w:r>
        <w:rPr>
          <w:b w:val="0"/>
          <w:bCs w:val="0"/>
          <w:sz w:val="36"/>
          <w:szCs w:val="36"/>
        </w:rPr>
        <w:t>ARTICLE VI: RATIFICATION OF BYLAWS AND AMENDMENTS</w:t>
      </w:r>
    </w:p>
    <w:p w14:paraId="089A61EB" w14:textId="77777777" w:rsidR="000272A9" w:rsidRDefault="00AC3A9B">
      <w:pPr>
        <w:spacing w:before="150" w:after="0" w:line="240" w:lineRule="auto"/>
        <w:jc w:val="center"/>
        <w:outlineLvl w:val="3"/>
        <w:rPr>
          <w:rFonts w:ascii="Times New Roman" w:eastAsia="Times New Roman" w:hAnsi="Times New Roman" w:cs="Times New Roman"/>
          <w:sz w:val="27"/>
          <w:szCs w:val="27"/>
        </w:rPr>
      </w:pPr>
      <w:r>
        <w:rPr>
          <w:rFonts w:ascii="Times New Roman" w:eastAsia="Times New Roman" w:hAnsi="Times New Roman" w:cs="Times New Roman"/>
          <w:sz w:val="27"/>
          <w:szCs w:val="27"/>
        </w:rPr>
        <w:t>SECTION 1. PROPOSAL</w:t>
      </w:r>
    </w:p>
    <w:p w14:paraId="25AB2AD9" w14:textId="77777777" w:rsidR="000272A9" w:rsidRDefault="00AC3A9B">
      <w:pPr>
        <w:pStyle w:val="NormalWeb"/>
        <w:shd w:val="clear" w:color="auto" w:fill="FFFFFF"/>
        <w:spacing w:beforeAutospacing="0" w:after="0" w:afterAutospacing="0"/>
      </w:pPr>
      <w:r>
        <w:t>Amendments to the Bylaws may be proposed by either of two methods.</w:t>
      </w:r>
    </w:p>
    <w:p w14:paraId="32977C55" w14:textId="77777777" w:rsidR="000272A9" w:rsidRDefault="00AC3A9B">
      <w:pPr>
        <w:pStyle w:val="Heading5"/>
        <w:shd w:val="clear" w:color="auto" w:fill="FFFFFF"/>
        <w:spacing w:before="150" w:beforeAutospacing="0" w:after="0" w:afterAutospacing="0"/>
        <w:rPr>
          <w:b w:val="0"/>
          <w:bCs w:val="0"/>
          <w:sz w:val="24"/>
          <w:szCs w:val="24"/>
        </w:rPr>
      </w:pPr>
      <w:r>
        <w:rPr>
          <w:b w:val="0"/>
          <w:bCs w:val="0"/>
          <w:sz w:val="24"/>
          <w:szCs w:val="24"/>
        </w:rPr>
        <w:t>A. Faculty Petition</w:t>
      </w:r>
    </w:p>
    <w:p w14:paraId="788996E0" w14:textId="77777777" w:rsidR="000272A9" w:rsidRDefault="00AC3A9B">
      <w:pPr>
        <w:spacing w:after="0"/>
        <w:rPr>
          <w:rFonts w:ascii="Times New Roman" w:hAnsi="Times New Roman" w:cs="Times New Roman"/>
          <w:sz w:val="24"/>
          <w:szCs w:val="24"/>
        </w:rPr>
      </w:pPr>
      <w:r>
        <w:rPr>
          <w:rFonts w:ascii="Times New Roman" w:hAnsi="Times New Roman" w:cs="Times New Roman"/>
          <w:sz w:val="24"/>
          <w:szCs w:val="24"/>
          <w:shd w:val="clear" w:color="auto" w:fill="FFFFFF"/>
        </w:rPr>
        <w:t>Ten percent of the members of the Faculty Assembly may present a proposal for amendment by petition to the Presiding Officer.</w:t>
      </w:r>
    </w:p>
    <w:p w14:paraId="516E12F3" w14:textId="77777777" w:rsidR="000272A9" w:rsidRDefault="00AC3A9B">
      <w:pPr>
        <w:pStyle w:val="Heading5"/>
        <w:shd w:val="clear" w:color="auto" w:fill="FFFFFF"/>
        <w:spacing w:before="150" w:beforeAutospacing="0" w:after="0" w:afterAutospacing="0"/>
        <w:rPr>
          <w:b w:val="0"/>
          <w:bCs w:val="0"/>
          <w:sz w:val="24"/>
          <w:szCs w:val="24"/>
        </w:rPr>
      </w:pPr>
      <w:r>
        <w:rPr>
          <w:b w:val="0"/>
          <w:bCs w:val="0"/>
          <w:sz w:val="24"/>
          <w:szCs w:val="24"/>
        </w:rPr>
        <w:t>B. Bylaws Committee</w:t>
      </w:r>
    </w:p>
    <w:p w14:paraId="06D9CC9F" w14:textId="77777777" w:rsidR="000272A9" w:rsidRDefault="00AC3A9B">
      <w:pPr>
        <w:spacing w:after="0"/>
        <w:rPr>
          <w:rFonts w:ascii="Times New Roman" w:hAnsi="Times New Roman" w:cs="Times New Roman"/>
          <w:sz w:val="24"/>
          <w:szCs w:val="24"/>
        </w:rPr>
      </w:pPr>
      <w:r>
        <w:rPr>
          <w:rFonts w:ascii="Times New Roman" w:hAnsi="Times New Roman" w:cs="Times New Roman"/>
          <w:sz w:val="24"/>
          <w:szCs w:val="24"/>
          <w:shd w:val="clear" w:color="auto" w:fill="FFFFFF"/>
        </w:rPr>
        <w:t>The Bylaws Committee may formulate proposals for amendment.</w:t>
      </w:r>
    </w:p>
    <w:p w14:paraId="6C8BA928" w14:textId="77777777" w:rsidR="000272A9" w:rsidRDefault="00AC3A9B">
      <w:pPr>
        <w:pStyle w:val="Heading4"/>
        <w:shd w:val="clear" w:color="auto" w:fill="FFFFFF"/>
        <w:spacing w:before="150" w:beforeAutospacing="0" w:after="0" w:afterAutospacing="0"/>
        <w:jc w:val="center"/>
        <w:rPr>
          <w:b w:val="0"/>
          <w:bCs w:val="0"/>
          <w:sz w:val="27"/>
          <w:szCs w:val="27"/>
        </w:rPr>
      </w:pPr>
      <w:r>
        <w:rPr>
          <w:b w:val="0"/>
          <w:bCs w:val="0"/>
          <w:sz w:val="27"/>
          <w:szCs w:val="27"/>
        </w:rPr>
        <w:t>SECTION 2. ADOPTION</w:t>
      </w:r>
    </w:p>
    <w:p w14:paraId="44E5429E" w14:textId="77777777" w:rsidR="000272A9" w:rsidRDefault="00AC3A9B">
      <w:pPr>
        <w:pStyle w:val="Heading5"/>
        <w:shd w:val="clear" w:color="auto" w:fill="FFFFFF"/>
        <w:spacing w:before="150" w:beforeAutospacing="0" w:after="0" w:afterAutospacing="0"/>
        <w:rPr>
          <w:b w:val="0"/>
          <w:bCs w:val="0"/>
          <w:sz w:val="24"/>
          <w:szCs w:val="24"/>
        </w:rPr>
      </w:pPr>
      <w:r>
        <w:rPr>
          <w:b w:val="0"/>
          <w:bCs w:val="0"/>
          <w:sz w:val="24"/>
          <w:szCs w:val="24"/>
        </w:rPr>
        <w:t>A. Notice</w:t>
      </w:r>
    </w:p>
    <w:p w14:paraId="2A396E35" w14:textId="77777777" w:rsidR="000272A9" w:rsidRDefault="00AC3A9B">
      <w:pPr>
        <w:spacing w:after="0"/>
        <w:rPr>
          <w:rFonts w:ascii="Times New Roman" w:hAnsi="Times New Roman" w:cs="Times New Roman"/>
          <w:sz w:val="24"/>
          <w:szCs w:val="24"/>
          <w:highlight w:val="white"/>
        </w:rPr>
      </w:pPr>
      <w:r>
        <w:rPr>
          <w:rFonts w:ascii="Times New Roman" w:hAnsi="Times New Roman" w:cs="Times New Roman"/>
          <w:sz w:val="24"/>
          <w:szCs w:val="24"/>
          <w:shd w:val="clear" w:color="auto" w:fill="FFFFFF"/>
        </w:rPr>
        <w:t>Proposed amendments to these Bylaws must be distributed by the Presiding Officer to the Faculty Assembly no more than 7 days after receipt of a valid proposal, and no fewer than 7 days prior to the meeting of the Assembly at which the amendments shall be on the agenda for discussion.</w:t>
      </w:r>
    </w:p>
    <w:p w14:paraId="7845B3AD" w14:textId="77777777" w:rsidR="000272A9" w:rsidRDefault="000272A9">
      <w:pPr>
        <w:spacing w:after="0"/>
        <w:rPr>
          <w:rFonts w:ascii="Times New Roman" w:hAnsi="Times New Roman" w:cs="Times New Roman"/>
          <w:sz w:val="24"/>
          <w:szCs w:val="24"/>
          <w:highlight w:val="white"/>
        </w:rPr>
      </w:pPr>
    </w:p>
    <w:p w14:paraId="250AFE8B" w14:textId="77777777" w:rsidR="000272A9" w:rsidRDefault="00AC3A9B">
      <w:pPr>
        <w:spacing w:after="0"/>
        <w:rPr>
          <w:rFonts w:ascii="Times New Roman" w:hAnsi="Times New Roman" w:cs="Times New Roman"/>
          <w:sz w:val="24"/>
          <w:szCs w:val="24"/>
        </w:rPr>
      </w:pPr>
      <w:r>
        <w:rPr>
          <w:rFonts w:ascii="Times New Roman" w:hAnsi="Times New Roman" w:cs="Times New Roman"/>
          <w:sz w:val="24"/>
          <w:szCs w:val="24"/>
          <w:shd w:val="clear" w:color="auto" w:fill="FFFFFF"/>
        </w:rPr>
        <w:t>B. Ballots</w:t>
      </w:r>
    </w:p>
    <w:p w14:paraId="31D3D65D" w14:textId="77777777" w:rsidR="000272A9" w:rsidRDefault="00AC3A9B">
      <w:pPr>
        <w:pStyle w:val="Heading5"/>
        <w:shd w:val="clear" w:color="auto" w:fill="FFFFFF"/>
        <w:spacing w:beforeAutospacing="0" w:after="0" w:afterAutospacing="0"/>
        <w:rPr>
          <w:b w:val="0"/>
          <w:sz w:val="24"/>
          <w:szCs w:val="24"/>
          <w:highlight w:val="white"/>
        </w:rPr>
      </w:pPr>
      <w:r>
        <w:rPr>
          <w:b w:val="0"/>
          <w:sz w:val="24"/>
          <w:szCs w:val="24"/>
          <w:shd w:val="clear" w:color="auto" w:fill="FFFFFF"/>
        </w:rPr>
        <w:t>Voting shall be electronic. The electronic ballot will be distributed to members of the Faculty Assembly by the Presiding Officer no later than five business days after a motion to end discussion and vote on the Bylaws or Amendments has been approved by the Faculty Assembly. The electronic ballot will be sent to faculty FAU email addresses using a program where the vote is anonymous and each email address is only able to vote once. The deadline for vote submission shall be no sooner than five and no longer than ten business days after the distribution of electronic ballots.</w:t>
      </w:r>
    </w:p>
    <w:p w14:paraId="26D38CA5" w14:textId="77777777" w:rsidR="000272A9" w:rsidRDefault="000272A9">
      <w:pPr>
        <w:pStyle w:val="Heading5"/>
        <w:shd w:val="clear" w:color="auto" w:fill="FFFFFF"/>
        <w:spacing w:beforeAutospacing="0" w:after="0" w:afterAutospacing="0"/>
        <w:rPr>
          <w:b w:val="0"/>
          <w:sz w:val="24"/>
          <w:szCs w:val="24"/>
          <w:highlight w:val="white"/>
        </w:rPr>
      </w:pPr>
    </w:p>
    <w:p w14:paraId="1CC76E22" w14:textId="77777777" w:rsidR="000272A9" w:rsidRDefault="00AC3A9B">
      <w:pPr>
        <w:pStyle w:val="Heading5"/>
        <w:shd w:val="clear" w:color="auto" w:fill="FFFFFF"/>
        <w:spacing w:beforeAutospacing="0" w:after="0" w:afterAutospacing="0"/>
        <w:rPr>
          <w:b w:val="0"/>
          <w:bCs w:val="0"/>
          <w:sz w:val="24"/>
          <w:szCs w:val="24"/>
        </w:rPr>
      </w:pPr>
      <w:r>
        <w:rPr>
          <w:b w:val="0"/>
          <w:bCs w:val="0"/>
          <w:sz w:val="24"/>
          <w:szCs w:val="24"/>
        </w:rPr>
        <w:t>C. Vote Required</w:t>
      </w:r>
    </w:p>
    <w:p w14:paraId="29D8E02D" w14:textId="77777777" w:rsidR="000272A9" w:rsidRDefault="00AC3A9B">
      <w:pPr>
        <w:pStyle w:val="Heading3"/>
        <w:shd w:val="clear" w:color="auto" w:fill="FFFFFF"/>
        <w:spacing w:beforeAutospacing="0" w:after="0" w:afterAutospacing="0"/>
        <w:rPr>
          <w:b w:val="0"/>
          <w:sz w:val="24"/>
          <w:szCs w:val="24"/>
          <w:highlight w:val="white"/>
        </w:rPr>
      </w:pPr>
      <w:r>
        <w:rPr>
          <w:b w:val="0"/>
          <w:sz w:val="24"/>
          <w:szCs w:val="24"/>
          <w:shd w:val="clear" w:color="auto" w:fill="FFFFFF"/>
        </w:rPr>
        <w:t>The Bylaws as well as any Amendments to the Bylaws shall become effective immediately following approval by a two-thirds majority of the Faculty Assembly, subject to the approval of the Provost.</w:t>
      </w:r>
    </w:p>
    <w:sectPr w:rsidR="000272A9">
      <w:type w:val="continuous"/>
      <w:pgSz w:w="12240" w:h="15840"/>
      <w:pgMar w:top="1440" w:right="1080" w:bottom="1440" w:left="1080"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91BC8E" w14:textId="77777777" w:rsidR="00492417" w:rsidRDefault="00492417">
      <w:pPr>
        <w:spacing w:after="0" w:line="240" w:lineRule="auto"/>
      </w:pPr>
      <w:r>
        <w:separator/>
      </w:r>
    </w:p>
  </w:endnote>
  <w:endnote w:type="continuationSeparator" w:id="0">
    <w:p w14:paraId="04C1E161" w14:textId="77777777" w:rsidR="00492417" w:rsidRDefault="004924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roman"/>
    <w:pitch w:val="variable"/>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8936527"/>
      <w:docPartObj>
        <w:docPartGallery w:val="Page Numbers (Bottom of Page)"/>
        <w:docPartUnique/>
      </w:docPartObj>
    </w:sdtPr>
    <w:sdtEndPr/>
    <w:sdtContent>
      <w:p w14:paraId="439479EC" w14:textId="77777777" w:rsidR="000272A9" w:rsidRDefault="00AC3A9B">
        <w:pPr>
          <w:pStyle w:val="Footer"/>
          <w:jc w:val="right"/>
        </w:pPr>
        <w:r>
          <w:fldChar w:fldCharType="begin"/>
        </w:r>
        <w:r>
          <w:instrText>PAGE</w:instrText>
        </w:r>
        <w:r>
          <w:fldChar w:fldCharType="separate"/>
        </w:r>
        <w:r w:rsidR="0032413E">
          <w:rPr>
            <w:noProof/>
          </w:rPr>
          <w:t>11</w:t>
        </w:r>
        <w:r>
          <w:fldChar w:fldCharType="end"/>
        </w:r>
      </w:p>
      <w:p w14:paraId="32163172" w14:textId="77777777" w:rsidR="000272A9" w:rsidRDefault="00492417">
        <w:pPr>
          <w:pStyle w:val="Foo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0DCEB2" w14:textId="77777777" w:rsidR="00492417" w:rsidRDefault="00492417">
      <w:pPr>
        <w:spacing w:after="0" w:line="240" w:lineRule="auto"/>
      </w:pPr>
      <w:r>
        <w:separator/>
      </w:r>
    </w:p>
  </w:footnote>
  <w:footnote w:type="continuationSeparator" w:id="0">
    <w:p w14:paraId="27C52198" w14:textId="77777777" w:rsidR="00492417" w:rsidRDefault="004924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DA49B6"/>
    <w:multiLevelType w:val="multilevel"/>
    <w:tmpl w:val="105CED3C"/>
    <w:lvl w:ilvl="0">
      <w:start w:val="1"/>
      <w:numFmt w:val="upp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549A4DE4"/>
    <w:multiLevelType w:val="multilevel"/>
    <w:tmpl w:val="CBE229B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2A9"/>
    <w:rsid w:val="000272A9"/>
    <w:rsid w:val="000638EB"/>
    <w:rsid w:val="000A3E9A"/>
    <w:rsid w:val="00234B52"/>
    <w:rsid w:val="002429A0"/>
    <w:rsid w:val="00271912"/>
    <w:rsid w:val="002D53D5"/>
    <w:rsid w:val="0032413E"/>
    <w:rsid w:val="003E5922"/>
    <w:rsid w:val="00492417"/>
    <w:rsid w:val="00562AFC"/>
    <w:rsid w:val="0058616D"/>
    <w:rsid w:val="005D1453"/>
    <w:rsid w:val="00626E8B"/>
    <w:rsid w:val="006E47AC"/>
    <w:rsid w:val="007021CC"/>
    <w:rsid w:val="0073330A"/>
    <w:rsid w:val="007760C3"/>
    <w:rsid w:val="00795A83"/>
    <w:rsid w:val="00813E66"/>
    <w:rsid w:val="00837F0D"/>
    <w:rsid w:val="008535CA"/>
    <w:rsid w:val="00866E26"/>
    <w:rsid w:val="008876FA"/>
    <w:rsid w:val="008B37CE"/>
    <w:rsid w:val="009337E1"/>
    <w:rsid w:val="00934B85"/>
    <w:rsid w:val="00960F4F"/>
    <w:rsid w:val="0097455C"/>
    <w:rsid w:val="00A671F5"/>
    <w:rsid w:val="00AB6C91"/>
    <w:rsid w:val="00AC3A9B"/>
    <w:rsid w:val="00B10474"/>
    <w:rsid w:val="00B75C9B"/>
    <w:rsid w:val="00C61A3C"/>
    <w:rsid w:val="00C76E0E"/>
    <w:rsid w:val="00DC1E30"/>
    <w:rsid w:val="00DF4F51"/>
    <w:rsid w:val="00E10B89"/>
    <w:rsid w:val="00ED5FF4"/>
    <w:rsid w:val="00F33CDB"/>
    <w:rsid w:val="00F42567"/>
    <w:rsid w:val="00F4712B"/>
    <w:rsid w:val="00F54EB7"/>
    <w:rsid w:val="00F64556"/>
  </w:rsids>
  <m:mathPr>
    <m:mathFont m:val="Cambria Math"/>
    <m:brkBin m:val="before"/>
    <m:brkBinSub m:val="--"/>
    <m:smallFrac m:val="0"/>
    <m:dispDef/>
    <m:lMargin m:val="0"/>
    <m:rMargin m:val="0"/>
    <m:defJc m:val="centerGroup"/>
    <m:wrapIndent m:val="1440"/>
    <m:intLim m:val="subSup"/>
    <m:naryLim m:val="undOvr"/>
  </m:mathPr>
  <w:themeFontLang w:val="en-US" w:eastAsia=""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486B2"/>
  <w15:docId w15:val="{EBBA4205-FA79-4000-BC67-BCA3C23FA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en-US" w:eastAsia="en-US"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E57DC"/>
    <w:pPr>
      <w:spacing w:after="160" w:line="259" w:lineRule="auto"/>
    </w:pPr>
    <w:rPr>
      <w:sz w:val="22"/>
    </w:rPr>
  </w:style>
  <w:style w:type="paragraph" w:styleId="Heading3">
    <w:name w:val="heading 3"/>
    <w:basedOn w:val="Normal"/>
    <w:link w:val="Heading3Char"/>
    <w:uiPriority w:val="9"/>
    <w:qFormat/>
    <w:rsid w:val="001E57DC"/>
    <w:pPr>
      <w:spacing w:beforeAutospacing="1"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1E57DC"/>
    <w:pPr>
      <w:spacing w:beforeAutospacing="1"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1E57DC"/>
    <w:pPr>
      <w:spacing w:beforeAutospacing="1"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1E57DC"/>
  </w:style>
  <w:style w:type="character" w:customStyle="1" w:styleId="FooterChar">
    <w:name w:val="Footer Char"/>
    <w:basedOn w:val="DefaultParagraphFont"/>
    <w:link w:val="Footer"/>
    <w:uiPriority w:val="99"/>
    <w:qFormat/>
    <w:rsid w:val="001E57DC"/>
  </w:style>
  <w:style w:type="character" w:customStyle="1" w:styleId="apple-converted-space">
    <w:name w:val="apple-converted-space"/>
    <w:basedOn w:val="DefaultParagraphFont"/>
    <w:qFormat/>
    <w:rsid w:val="001E57DC"/>
  </w:style>
  <w:style w:type="character" w:styleId="Emphasis">
    <w:name w:val="Emphasis"/>
    <w:basedOn w:val="DefaultParagraphFont"/>
    <w:uiPriority w:val="20"/>
    <w:qFormat/>
    <w:rsid w:val="001E57DC"/>
    <w:rPr>
      <w:i/>
      <w:iCs/>
    </w:rPr>
  </w:style>
  <w:style w:type="character" w:customStyle="1" w:styleId="Heading3Char">
    <w:name w:val="Heading 3 Char"/>
    <w:basedOn w:val="DefaultParagraphFont"/>
    <w:link w:val="Heading3"/>
    <w:uiPriority w:val="9"/>
    <w:qFormat/>
    <w:rsid w:val="001E57DC"/>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qFormat/>
    <w:rsid w:val="001E57DC"/>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qFormat/>
    <w:rsid w:val="001E57DC"/>
    <w:rPr>
      <w:rFonts w:ascii="Times New Roman" w:eastAsia="Times New Roman" w:hAnsi="Times New Roman" w:cs="Times New Roman"/>
      <w:b/>
      <w:bCs/>
      <w:sz w:val="20"/>
      <w:szCs w:val="20"/>
    </w:rPr>
  </w:style>
  <w:style w:type="character" w:styleId="CommentReference">
    <w:name w:val="annotation reference"/>
    <w:basedOn w:val="DefaultParagraphFont"/>
    <w:uiPriority w:val="99"/>
    <w:semiHidden/>
    <w:unhideWhenUsed/>
    <w:qFormat/>
    <w:rsid w:val="000C769D"/>
    <w:rPr>
      <w:sz w:val="16"/>
      <w:szCs w:val="16"/>
    </w:rPr>
  </w:style>
  <w:style w:type="character" w:customStyle="1" w:styleId="CommentTextChar">
    <w:name w:val="Comment Text Char"/>
    <w:basedOn w:val="DefaultParagraphFont"/>
    <w:link w:val="CommentText"/>
    <w:uiPriority w:val="99"/>
    <w:semiHidden/>
    <w:qFormat/>
    <w:rsid w:val="000C769D"/>
    <w:rPr>
      <w:sz w:val="20"/>
      <w:szCs w:val="20"/>
    </w:rPr>
  </w:style>
  <w:style w:type="character" w:styleId="Hyperlink">
    <w:name w:val="Hyperlink"/>
    <w:basedOn w:val="DefaultParagraphFont"/>
    <w:uiPriority w:val="99"/>
    <w:unhideWhenUsed/>
    <w:rsid w:val="000C769D"/>
    <w:rPr>
      <w:color w:val="0563C1" w:themeColor="hyperlink"/>
      <w:u w:val="single"/>
    </w:rPr>
  </w:style>
  <w:style w:type="character" w:customStyle="1" w:styleId="BalloonTextChar">
    <w:name w:val="Balloon Text Char"/>
    <w:basedOn w:val="DefaultParagraphFont"/>
    <w:link w:val="BalloonText"/>
    <w:uiPriority w:val="99"/>
    <w:semiHidden/>
    <w:qFormat/>
    <w:rsid w:val="000C769D"/>
    <w:rPr>
      <w:rFonts w:ascii="Segoe UI" w:hAnsi="Segoe UI" w:cs="Segoe UI"/>
      <w:sz w:val="18"/>
      <w:szCs w:val="18"/>
    </w:rPr>
  </w:style>
  <w:style w:type="character" w:customStyle="1" w:styleId="CommentSubjectChar">
    <w:name w:val="Comment Subject Char"/>
    <w:basedOn w:val="CommentTextChar"/>
    <w:link w:val="CommentSubject"/>
    <w:uiPriority w:val="99"/>
    <w:semiHidden/>
    <w:qFormat/>
    <w:rsid w:val="00A77A17"/>
    <w:rPr>
      <w:b/>
      <w:bCs/>
      <w:sz w:val="20"/>
      <w:szCs w:val="20"/>
    </w:rPr>
  </w:style>
  <w:style w:type="character" w:customStyle="1" w:styleId="EndnoteTextChar">
    <w:name w:val="Endnote Text Char"/>
    <w:basedOn w:val="DefaultParagraphFont"/>
    <w:link w:val="EndnoteText"/>
    <w:uiPriority w:val="99"/>
    <w:semiHidden/>
    <w:qFormat/>
    <w:rsid w:val="00F572DA"/>
    <w:rPr>
      <w:sz w:val="20"/>
      <w:szCs w:val="20"/>
    </w:rPr>
  </w:style>
  <w:style w:type="character" w:customStyle="1" w:styleId="EndnoteCharacters">
    <w:name w:val="Endnote Characters"/>
    <w:basedOn w:val="DefaultParagraphFont"/>
    <w:uiPriority w:val="99"/>
    <w:semiHidden/>
    <w:unhideWhenUsed/>
    <w:qFormat/>
    <w:rsid w:val="00F572DA"/>
    <w:rPr>
      <w:vertAlign w:val="superscript"/>
    </w:rPr>
  </w:style>
  <w:style w:type="character" w:customStyle="1" w:styleId="EndnoteAnchor">
    <w:name w:val="Endnote Anchor"/>
    <w:rPr>
      <w:vertAlign w:val="superscript"/>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customStyle="1" w:styleId="HeaderandFooter">
    <w:name w:val="Header and Footer"/>
    <w:basedOn w:val="Normal"/>
    <w:qFormat/>
  </w:style>
  <w:style w:type="paragraph" w:styleId="Header">
    <w:name w:val="header"/>
    <w:basedOn w:val="Normal"/>
    <w:link w:val="HeaderChar"/>
    <w:uiPriority w:val="99"/>
    <w:unhideWhenUsed/>
    <w:rsid w:val="001E57DC"/>
    <w:pPr>
      <w:tabs>
        <w:tab w:val="center" w:pos="4680"/>
        <w:tab w:val="right" w:pos="9360"/>
      </w:tabs>
      <w:spacing w:after="0" w:line="240" w:lineRule="auto"/>
    </w:pPr>
  </w:style>
  <w:style w:type="paragraph" w:styleId="Footer">
    <w:name w:val="footer"/>
    <w:basedOn w:val="Normal"/>
    <w:link w:val="FooterChar"/>
    <w:uiPriority w:val="99"/>
    <w:unhideWhenUsed/>
    <w:rsid w:val="001E57DC"/>
    <w:pPr>
      <w:tabs>
        <w:tab w:val="center" w:pos="4680"/>
        <w:tab w:val="right" w:pos="9360"/>
      </w:tabs>
      <w:spacing w:after="0" w:line="240" w:lineRule="auto"/>
    </w:pPr>
  </w:style>
  <w:style w:type="paragraph" w:styleId="NormalWeb">
    <w:name w:val="Normal (Web)"/>
    <w:basedOn w:val="Normal"/>
    <w:uiPriority w:val="99"/>
    <w:semiHidden/>
    <w:unhideWhenUsed/>
    <w:qFormat/>
    <w:rsid w:val="001E57DC"/>
    <w:pPr>
      <w:spacing w:beforeAutospacing="1" w:afterAutospacing="1" w:line="240" w:lineRule="auto"/>
    </w:pPr>
    <w:rPr>
      <w:rFonts w:ascii="Times New Roman" w:eastAsia="Times New Roman" w:hAnsi="Times New Roman" w:cs="Times New Roman"/>
      <w:sz w:val="24"/>
      <w:szCs w:val="24"/>
    </w:rPr>
  </w:style>
  <w:style w:type="paragraph" w:styleId="CommentText">
    <w:name w:val="annotation text"/>
    <w:basedOn w:val="Normal"/>
    <w:link w:val="CommentTextChar"/>
    <w:uiPriority w:val="99"/>
    <w:semiHidden/>
    <w:unhideWhenUsed/>
    <w:qFormat/>
    <w:rsid w:val="000C769D"/>
    <w:pPr>
      <w:spacing w:line="240" w:lineRule="auto"/>
    </w:pPr>
    <w:rPr>
      <w:sz w:val="20"/>
      <w:szCs w:val="20"/>
    </w:rPr>
  </w:style>
  <w:style w:type="paragraph" w:styleId="BalloonText">
    <w:name w:val="Balloon Text"/>
    <w:basedOn w:val="Normal"/>
    <w:link w:val="BalloonTextChar"/>
    <w:uiPriority w:val="99"/>
    <w:semiHidden/>
    <w:unhideWhenUsed/>
    <w:qFormat/>
    <w:rsid w:val="000C769D"/>
    <w:pPr>
      <w:spacing w:after="0" w:line="240" w:lineRule="auto"/>
    </w:pPr>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qFormat/>
    <w:rsid w:val="00A77A17"/>
    <w:rPr>
      <w:b/>
      <w:bCs/>
    </w:rPr>
  </w:style>
  <w:style w:type="paragraph" w:styleId="ListParagraph">
    <w:name w:val="List Paragraph"/>
    <w:basedOn w:val="Normal"/>
    <w:uiPriority w:val="34"/>
    <w:qFormat/>
    <w:rsid w:val="00263623"/>
    <w:pPr>
      <w:ind w:left="720"/>
      <w:contextualSpacing/>
    </w:pPr>
  </w:style>
  <w:style w:type="paragraph" w:styleId="EndnoteText">
    <w:name w:val="endnote text"/>
    <w:basedOn w:val="Normal"/>
    <w:link w:val="EndnoteTextChar"/>
    <w:uiPriority w:val="99"/>
    <w:semiHidden/>
    <w:unhideWhenUsed/>
    <w:rsid w:val="00F572DA"/>
    <w:pPr>
      <w:spacing w:after="0" w:line="240" w:lineRule="auto"/>
    </w:pPr>
    <w:rPr>
      <w:sz w:val="20"/>
      <w:szCs w:val="20"/>
    </w:rPr>
  </w:style>
  <w:style w:type="paragraph" w:customStyle="1" w:styleId="Default">
    <w:name w:val="Default"/>
    <w:qFormat/>
    <w:rsid w:val="00507A14"/>
    <w:rPr>
      <w:rFonts w:ascii="Times New Roman" w:eastAsia="Calibri"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83291E-841F-44E6-B244-EFB8A1F9F0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4643</Words>
  <Characters>26469</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Hannah Paperno</dc:creator>
  <cp:lastModifiedBy>Anna Holmes</cp:lastModifiedBy>
  <cp:revision>2</cp:revision>
  <cp:lastPrinted>2020-02-17T18:24:00Z</cp:lastPrinted>
  <dcterms:created xsi:type="dcterms:W3CDTF">2021-08-27T18:59:00Z</dcterms:created>
  <dcterms:modified xsi:type="dcterms:W3CDTF">2021-08-27T18:59:00Z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